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rsidR="00493E9D" w:rsidRDefault="00493E9D" w:rsidP="00885BF1">
      <w:pPr>
        <w:jc w:val="center"/>
        <w:rPr>
          <w:rFonts w:ascii="Arial" w:hAnsi="Arial" w:cs="Arial"/>
          <w:b/>
          <w:bCs/>
          <w:color w:val="003366"/>
          <w:sz w:val="32"/>
          <w:szCs w:val="32"/>
          <w:highlight w:val="yellow"/>
        </w:rPr>
      </w:pP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rsidR="00D839DC" w:rsidRDefault="00D839DC" w:rsidP="00D839DC">
      <w:pPr>
        <w:jc w:val="center"/>
        <w:rPr>
          <w:rFonts w:ascii="Arial" w:hAnsi="Arial" w:cs="Arial"/>
          <w:b/>
          <w:bCs/>
          <w:color w:val="003366"/>
          <w:sz w:val="56"/>
          <w:szCs w:val="56"/>
        </w:rPr>
      </w:pPr>
    </w:p>
    <w:p w:rsidR="00D839DC" w:rsidRPr="001C038A" w:rsidRDefault="00D839DC" w:rsidP="001C038A">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Pr="00185B9C" w:rsidRDefault="00D839DC" w:rsidP="00D839DC">
      <w:pPr>
        <w:spacing w:after="120"/>
        <w:ind w:left="425" w:right="425"/>
        <w:jc w:val="center"/>
        <w:rPr>
          <w:rFonts w:ascii="Arial" w:hAnsi="Arial" w:cs="Arial"/>
          <w:bCs/>
          <w:i/>
          <w:color w:val="003366"/>
          <w:szCs w:val="24"/>
        </w:rPr>
      </w:pPr>
    </w:p>
    <w:p w:rsidR="00D839DC" w:rsidRDefault="00C47921"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anchor>
        </w:drawing>
      </w:r>
    </w:p>
    <w:p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1C038A">
        <w:trPr>
          <w:trHeight w:val="379"/>
        </w:trPr>
        <w:tc>
          <w:tcPr>
            <w:tcW w:w="1354" w:type="pct"/>
            <w:shd w:val="clear" w:color="auto" w:fill="auto"/>
            <w:vAlign w:val="center"/>
          </w:tcPr>
          <w:p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rsidR="001C038A" w:rsidRPr="00A645C3" w:rsidRDefault="004F6764" w:rsidP="002F3AF2">
            <w:pPr>
              <w:jc w:val="center"/>
              <w:rPr>
                <w:rFonts w:ascii="Arial" w:hAnsi="Arial" w:cs="Arial"/>
                <w:b/>
                <w:iCs/>
                <w:sz w:val="18"/>
                <w:szCs w:val="18"/>
              </w:rPr>
            </w:pPr>
            <w:r>
              <w:rPr>
                <w:rFonts w:ascii="Arial" w:hAnsi="Arial" w:cs="Arial"/>
                <w:b/>
                <w:iCs/>
                <w:sz w:val="18"/>
                <w:szCs w:val="18"/>
              </w:rPr>
              <w:t>20</w:t>
            </w:r>
            <w:r w:rsidR="002F3AF2">
              <w:rPr>
                <w:rFonts w:ascii="Arial" w:hAnsi="Arial" w:cs="Arial"/>
                <w:b/>
                <w:iCs/>
                <w:sz w:val="18"/>
                <w:szCs w:val="18"/>
              </w:rPr>
              <w:t>20/21</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rsidR="00830CE5" w:rsidRPr="00A645C3" w:rsidRDefault="004F6764" w:rsidP="00830CE5">
            <w:pPr>
              <w:jc w:val="center"/>
              <w:rPr>
                <w:rFonts w:ascii="Arial" w:hAnsi="Arial" w:cs="Arial"/>
                <w:b/>
                <w:iCs/>
                <w:sz w:val="18"/>
                <w:szCs w:val="18"/>
              </w:rPr>
            </w:pPr>
            <w:r>
              <w:rPr>
                <w:rFonts w:ascii="Arial" w:hAnsi="Arial" w:cs="Arial"/>
                <w:b/>
                <w:iCs/>
                <w:sz w:val="18"/>
                <w:szCs w:val="18"/>
              </w:rPr>
              <w:t>Laurea Magistrale</w:t>
            </w:r>
          </w:p>
        </w:tc>
      </w:tr>
      <w:tr w:rsidR="00830CE5" w:rsidRPr="00A645C3" w:rsidTr="001C038A">
        <w:trPr>
          <w:trHeight w:val="379"/>
        </w:trPr>
        <w:tc>
          <w:tcPr>
            <w:tcW w:w="1354" w:type="pct"/>
            <w:shd w:val="clear" w:color="auto" w:fill="auto"/>
            <w:vAlign w:val="center"/>
          </w:tcPr>
          <w:p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rsidR="00830CE5" w:rsidRPr="00A645C3" w:rsidRDefault="004F6764" w:rsidP="00830CE5">
            <w:pPr>
              <w:jc w:val="center"/>
              <w:rPr>
                <w:rFonts w:ascii="Arial" w:hAnsi="Arial" w:cs="Arial"/>
                <w:b/>
                <w:iCs/>
                <w:sz w:val="18"/>
                <w:szCs w:val="18"/>
              </w:rPr>
            </w:pPr>
            <w:r>
              <w:rPr>
                <w:rFonts w:ascii="Arial" w:hAnsi="Arial" w:cs="Arial"/>
                <w:b/>
                <w:iCs/>
                <w:sz w:val="18"/>
                <w:szCs w:val="18"/>
              </w:rPr>
              <w:t>Diplomazia e Cooperazione Internazionale</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rsid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w:t>
            </w:r>
            <w:r>
              <w:rPr>
                <w:rFonts w:ascii="Arial" w:hAnsi="Arial" w:cs="Arial"/>
                <w:b/>
                <w:color w:val="333333"/>
                <w:sz w:val="18"/>
                <w:szCs w:val="18"/>
                <w:lang w:eastAsia="en-GB"/>
              </w:rPr>
              <w:t>52 - Relazioni internazionali</w:t>
            </w:r>
          </w:p>
          <w:p w:rsidR="00830CE5" w:rsidRP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LM-81 - Scienze per la</w:t>
            </w:r>
            <w:r>
              <w:rPr>
                <w:rFonts w:ascii="Arial" w:hAnsi="Arial" w:cs="Arial"/>
                <w:b/>
                <w:color w:val="333333"/>
                <w:sz w:val="18"/>
                <w:szCs w:val="18"/>
                <w:lang w:eastAsia="en-GB"/>
              </w:rPr>
              <w:t xml:space="preserve"> </w:t>
            </w:r>
            <w:r w:rsidRPr="004F6764">
              <w:rPr>
                <w:rFonts w:ascii="Arial" w:hAnsi="Arial" w:cs="Arial"/>
                <w:b/>
                <w:color w:val="333333"/>
                <w:sz w:val="18"/>
                <w:szCs w:val="18"/>
                <w:lang w:eastAsia="en-GB"/>
              </w:rPr>
              <w:t>Cooperazione allo sviluppo</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rsidR="00830CE5" w:rsidRPr="00A645C3" w:rsidRDefault="00830CE5" w:rsidP="00830CE5">
            <w:pPr>
              <w:jc w:val="center"/>
              <w:rPr>
                <w:rFonts w:ascii="Arial" w:hAnsi="Arial" w:cs="Arial"/>
                <w:iCs/>
                <w:sz w:val="18"/>
                <w:szCs w:val="18"/>
              </w:rPr>
            </w:pP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rsidR="001C038A" w:rsidRPr="00A645C3" w:rsidRDefault="00D33A7A" w:rsidP="001C038A">
            <w:pPr>
              <w:jc w:val="center"/>
              <w:rPr>
                <w:rFonts w:ascii="Arial" w:hAnsi="Arial" w:cs="Arial"/>
                <w:iCs/>
                <w:sz w:val="18"/>
                <w:szCs w:val="18"/>
              </w:rPr>
            </w:pPr>
            <w:r>
              <w:rPr>
                <w:rFonts w:ascii="Arial" w:hAnsi="Arial" w:cs="Arial"/>
                <w:iCs/>
                <w:sz w:val="18"/>
                <w:szCs w:val="18"/>
              </w:rPr>
              <w:t>4change</w:t>
            </w:r>
          </w:p>
        </w:tc>
      </w:tr>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rsidR="001C038A" w:rsidRPr="00A645C3" w:rsidRDefault="00D33A7A" w:rsidP="001C038A">
            <w:pPr>
              <w:jc w:val="center"/>
              <w:rPr>
                <w:rFonts w:ascii="Arial" w:hAnsi="Arial" w:cs="Arial"/>
                <w:iCs/>
                <w:sz w:val="18"/>
                <w:szCs w:val="18"/>
              </w:rPr>
            </w:pPr>
            <w:r>
              <w:rPr>
                <w:rFonts w:ascii="Arial" w:hAnsi="Arial" w:cs="Arial"/>
                <w:iCs/>
                <w:sz w:val="18"/>
                <w:szCs w:val="18"/>
              </w:rPr>
              <w:t>Pisa</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rsidR="001C038A" w:rsidRPr="00A645C3" w:rsidRDefault="00D33A7A" w:rsidP="001C038A">
            <w:pPr>
              <w:jc w:val="center"/>
              <w:rPr>
                <w:rFonts w:ascii="Arial" w:hAnsi="Arial" w:cs="Arial"/>
                <w:iCs/>
                <w:sz w:val="18"/>
                <w:szCs w:val="18"/>
              </w:rPr>
            </w:pPr>
            <w:r>
              <w:rPr>
                <w:rFonts w:ascii="Arial" w:hAnsi="Arial" w:cs="Arial"/>
                <w:iCs/>
                <w:sz w:val="18"/>
                <w:szCs w:val="18"/>
              </w:rPr>
              <w:t>Presidente</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rsidR="001C038A" w:rsidRPr="00A645C3" w:rsidRDefault="00D33A7A" w:rsidP="001C038A">
            <w:pPr>
              <w:jc w:val="center"/>
              <w:rPr>
                <w:rFonts w:ascii="Arial" w:hAnsi="Arial" w:cs="Arial"/>
                <w:iCs/>
                <w:sz w:val="18"/>
                <w:szCs w:val="18"/>
              </w:rPr>
            </w:pPr>
            <w:r>
              <w:rPr>
                <w:rFonts w:ascii="Arial" w:hAnsi="Arial" w:cs="Arial"/>
                <w:iCs/>
                <w:sz w:val="18"/>
                <w:szCs w:val="18"/>
              </w:rPr>
              <w:t>6 luglio 2020</w:t>
            </w:r>
          </w:p>
        </w:tc>
      </w:tr>
    </w:tbl>
    <w:p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rsidTr="00FA54FE">
        <w:tc>
          <w:tcPr>
            <w:tcW w:w="4492" w:type="dxa"/>
            <w:gridSpan w:val="2"/>
            <w:tcBorders>
              <w:bottom w:val="single" w:sz="4" w:space="0" w:color="auto"/>
            </w:tcBorders>
            <w:shd w:val="clear" w:color="auto" w:fill="auto"/>
            <w:vAlign w:val="center"/>
          </w:tcPr>
          <w:p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rsidTr="00FA54FE">
        <w:tc>
          <w:tcPr>
            <w:tcW w:w="4492" w:type="dxa"/>
            <w:gridSpan w:val="2"/>
            <w:tcBorders>
              <w:top w:val="single" w:sz="4" w:space="0" w:color="auto"/>
              <w:left w:val="single" w:sz="4" w:space="0" w:color="auto"/>
            </w:tcBorders>
            <w:shd w:val="clear" w:color="auto" w:fill="auto"/>
            <w:vAlign w:val="center"/>
          </w:tcPr>
          <w:p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rsidR="00DC3B22"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r>
      <w:tr w:rsidR="00E860C9" w:rsidRPr="0051550A" w:rsidTr="00885BF1">
        <w:trPr>
          <w:trHeight w:val="838"/>
        </w:trPr>
        <w:tc>
          <w:tcPr>
            <w:tcW w:w="1668" w:type="dxa"/>
            <w:tcBorders>
              <w:top w:val="single" w:sz="4" w:space="0" w:color="auto"/>
              <w:left w:val="single" w:sz="4" w:space="0" w:color="auto"/>
            </w:tcBorders>
            <w:shd w:val="clear" w:color="auto" w:fill="auto"/>
            <w:vAlign w:val="center"/>
          </w:tcPr>
          <w:p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rsidR="00E860C9" w:rsidRPr="0051550A" w:rsidRDefault="00E860C9" w:rsidP="00E860C9">
            <w:pPr>
              <w:rPr>
                <w:rFonts w:ascii="Arial" w:hAnsi="Arial" w:cs="Arial"/>
                <w:sz w:val="18"/>
                <w:szCs w:val="18"/>
              </w:rPr>
            </w:pPr>
          </w:p>
        </w:tc>
      </w:tr>
    </w:tbl>
    <w:p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8C58EA" w:rsidRPr="0051550A" w:rsidTr="0051550A">
        <w:tc>
          <w:tcPr>
            <w:tcW w:w="3652" w:type="dxa"/>
            <w:shd w:val="clear" w:color="auto" w:fill="auto"/>
            <w:vAlign w:val="center"/>
          </w:tcPr>
          <w:p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D33A7A" w:rsidRPr="0051550A" w:rsidRDefault="00D33A7A" w:rsidP="00253F4B">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D33A7A" w:rsidRPr="0051550A" w:rsidRDefault="00D33A7A" w:rsidP="00253F4B">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D33A7A" w:rsidRPr="0051550A" w:rsidRDefault="00D33A7A" w:rsidP="00253F4B">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D33A7A" w:rsidRPr="0051550A" w:rsidRDefault="00D33A7A" w:rsidP="00253F4B">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33175A" w:rsidRPr="0051550A" w:rsidTr="0051550A">
        <w:tc>
          <w:tcPr>
            <w:tcW w:w="3652" w:type="dxa"/>
            <w:shd w:val="clear" w:color="auto" w:fill="auto"/>
            <w:vAlign w:val="center"/>
          </w:tcPr>
          <w:p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lastRenderedPageBreak/>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253F4B">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rsidR="00D33A7A"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253F4B">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253F4B">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D33A7A"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253F4B">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r w:rsidR="00D33A7A" w:rsidRPr="0051550A" w:rsidTr="0051550A">
        <w:tc>
          <w:tcPr>
            <w:tcW w:w="3652" w:type="dxa"/>
            <w:shd w:val="clear" w:color="auto" w:fill="auto"/>
            <w:vAlign w:val="center"/>
          </w:tcPr>
          <w:p w:rsidR="00D33A7A" w:rsidRPr="0051550A" w:rsidRDefault="00D33A7A"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425" w:type="dxa"/>
            <w:shd w:val="clear" w:color="auto" w:fill="auto"/>
            <w:vAlign w:val="center"/>
          </w:tcPr>
          <w:p w:rsidR="00D33A7A" w:rsidRPr="0051550A" w:rsidRDefault="00D33A7A" w:rsidP="0051550A">
            <w:pPr>
              <w:jc w:val="center"/>
              <w:rPr>
                <w:rFonts w:ascii="Arial" w:hAnsi="Arial" w:cs="Arial"/>
                <w:sz w:val="18"/>
                <w:szCs w:val="18"/>
              </w:rPr>
            </w:pPr>
          </w:p>
        </w:tc>
        <w:tc>
          <w:tcPr>
            <w:tcW w:w="567" w:type="dxa"/>
            <w:shd w:val="clear" w:color="auto" w:fill="auto"/>
            <w:vAlign w:val="center"/>
          </w:tcPr>
          <w:p w:rsidR="00D33A7A"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D33A7A" w:rsidRPr="0051550A" w:rsidRDefault="00D33A7A" w:rsidP="0051550A">
            <w:pPr>
              <w:jc w:val="center"/>
              <w:rPr>
                <w:rFonts w:ascii="Arial" w:hAnsi="Arial" w:cs="Arial"/>
                <w:sz w:val="18"/>
                <w:szCs w:val="18"/>
              </w:rPr>
            </w:pPr>
          </w:p>
        </w:tc>
        <w:tc>
          <w:tcPr>
            <w:tcW w:w="2802" w:type="dxa"/>
            <w:shd w:val="clear" w:color="auto" w:fill="auto"/>
            <w:vAlign w:val="center"/>
          </w:tcPr>
          <w:p w:rsidR="00D33A7A" w:rsidRPr="0051550A" w:rsidRDefault="00D33A7A"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rsidTr="0051550A">
        <w:tc>
          <w:tcPr>
            <w:tcW w:w="3652" w:type="dxa"/>
            <w:shd w:val="clear" w:color="auto" w:fill="auto"/>
            <w:vAlign w:val="center"/>
          </w:tcPr>
          <w:p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425" w:type="dxa"/>
            <w:shd w:val="clear" w:color="auto" w:fill="auto"/>
            <w:vAlign w:val="center"/>
          </w:tcPr>
          <w:p w:rsidR="008C58EA"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2802" w:type="dxa"/>
            <w:shd w:val="clear" w:color="auto" w:fill="auto"/>
            <w:vAlign w:val="center"/>
          </w:tcPr>
          <w:p w:rsidR="008C58EA" w:rsidRPr="0051550A" w:rsidRDefault="008C58EA"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9E38D9"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9E38D9"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D33A7A"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bl>
    <w:p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31"/>
        <w:gridCol w:w="532"/>
        <w:gridCol w:w="531"/>
        <w:gridCol w:w="532"/>
        <w:gridCol w:w="2802"/>
      </w:tblGrid>
      <w:tr w:rsidR="00017B78" w:rsidRPr="0051550A" w:rsidTr="002378C8">
        <w:tc>
          <w:tcPr>
            <w:tcW w:w="3652" w:type="dxa"/>
            <w:vMerge w:val="restart"/>
            <w:shd w:val="clear" w:color="auto" w:fill="auto"/>
            <w:vAlign w:val="center"/>
          </w:tcPr>
          <w:p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63" w:type="dxa"/>
            <w:gridSpan w:val="2"/>
            <w:shd w:val="clear" w:color="auto" w:fill="auto"/>
            <w:vAlign w:val="center"/>
          </w:tcPr>
          <w:p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63" w:type="dxa"/>
            <w:gridSpan w:val="2"/>
            <w:shd w:val="clear" w:color="auto" w:fill="auto"/>
            <w:vAlign w:val="center"/>
          </w:tcPr>
          <w:p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802" w:type="dxa"/>
            <w:vMerge w:val="restart"/>
            <w:shd w:val="clear" w:color="auto" w:fill="auto"/>
            <w:vAlign w:val="center"/>
          </w:tcPr>
          <w:p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rsidTr="002378C8">
        <w:tc>
          <w:tcPr>
            <w:tcW w:w="3652" w:type="dxa"/>
            <w:vMerge/>
            <w:shd w:val="clear" w:color="auto" w:fill="auto"/>
            <w:vAlign w:val="center"/>
          </w:tcPr>
          <w:p w:rsidR="00017B78" w:rsidRPr="0051550A" w:rsidRDefault="00017B78" w:rsidP="002378C8">
            <w:pPr>
              <w:rPr>
                <w:rFonts w:ascii="Arial" w:hAnsi="Arial" w:cs="Arial"/>
                <w:b/>
                <w:sz w:val="16"/>
                <w:szCs w:val="16"/>
              </w:rPr>
            </w:pP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802" w:type="dxa"/>
            <w:vMerge/>
            <w:shd w:val="clear" w:color="auto" w:fill="auto"/>
            <w:vAlign w:val="center"/>
          </w:tcPr>
          <w:p w:rsidR="00017B78" w:rsidRPr="0051550A" w:rsidRDefault="00017B7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Formazione specialistica</w:t>
            </w: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Competenze specifiche</w:t>
            </w: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Conoscenze interdisciplinari</w:t>
            </w: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Lingue straniere</w:t>
            </w: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D33A7A"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bl>
    <w:p w:rsidR="00F01F70" w:rsidRDefault="00F01F70" w:rsidP="00F01F70">
      <w:pPr>
        <w:spacing w:line="240" w:lineRule="atLeast"/>
        <w:ind w:left="360" w:hanging="360"/>
        <w:rPr>
          <w:rFonts w:ascii="Arial" w:hAnsi="Arial" w:cs="Arial"/>
          <w:b/>
          <w:sz w:val="18"/>
          <w:szCs w:val="18"/>
        </w:rPr>
      </w:pPr>
    </w:p>
    <w:p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D839DC" w:rsidTr="00617A38">
        <w:trPr>
          <w:trHeight w:val="263"/>
          <w:jc w:val="center"/>
        </w:trPr>
        <w:tc>
          <w:tcPr>
            <w:tcW w:w="8659" w:type="dxa"/>
            <w:shd w:val="clear" w:color="auto" w:fill="auto"/>
          </w:tcPr>
          <w:p w:rsidR="00885BF1" w:rsidRPr="00617A38" w:rsidRDefault="00564E34" w:rsidP="003C239E">
            <w:pPr>
              <w:spacing w:after="200" w:line="276" w:lineRule="auto"/>
              <w:ind w:right="-97"/>
              <w:rPr>
                <w:rFonts w:ascii="Arial" w:hAnsi="Arial" w:cs="Arial"/>
                <w:i/>
                <w:sz w:val="22"/>
                <w:szCs w:val="22"/>
              </w:rPr>
            </w:pPr>
            <w:r w:rsidRPr="00617A38">
              <w:rPr>
                <w:rFonts w:ascii="Arial" w:hAnsi="Arial" w:cs="Arial"/>
                <w:b/>
                <w:iCs/>
                <w:sz w:val="22"/>
                <w:szCs w:val="22"/>
              </w:rPr>
              <w:t>Laurea Magistrale in Diplomazia e Cooperazione Internazionale</w:t>
            </w:r>
          </w:p>
        </w:tc>
      </w:tr>
    </w:tbl>
    <w:p w:rsidR="00885BF1" w:rsidRDefault="00885BF1" w:rsidP="00017B78">
      <w:pPr>
        <w:spacing w:line="276" w:lineRule="auto"/>
        <w:contextualSpacing/>
        <w:rPr>
          <w:rFonts w:ascii="Arial" w:hAnsi="Arial" w:cs="Arial"/>
          <w:b/>
          <w:bCs/>
          <w:sz w:val="20"/>
        </w:rPr>
      </w:pPr>
    </w:p>
    <w:p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rsidTr="00617A38">
        <w:trPr>
          <w:trHeight w:val="263"/>
          <w:jc w:val="center"/>
        </w:trPr>
        <w:tc>
          <w:tcPr>
            <w:tcW w:w="8659" w:type="dxa"/>
            <w:shd w:val="clear" w:color="auto" w:fill="auto"/>
          </w:tcPr>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laurea interclasse LM 52/81 intende offrire ai propri laureati gli strumenti teorici e applicativi necessari per sviluppare una conoscenza approfondita ed una completa consapevolezza delle problematiche multi-livello concernenti la diplomazia e la cooperazione internazionale, affiancando le conoscenze tradizionali per la carriera diplomatica con quelle più innovative concernenti l'ambito della cooperazione. In questo modo la laurea magistrale in Diplomazia e Cooperazione si prefigge di creare figure quali diplomatici, funzionari internazionali, consulenti, operatori del settore della cooperazione.</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struttura del percorso formativo è imperniata sull'analisi multidisciplinare dei fenomeni internazionali ed è rivolta ad analizzare i fenomeni sociali e politici che contraddistinguono le attuali relazioni internazionali e gli interventi di cooperazione, nella consapevolezza che la loro piena comprensione può avvenire solo tramite il contributo di diverse prospettive disciplinari. Il percorso contempla corsi afferenti alle discipline politologiche, economiche, giuridiche, storiche e sociologiche.</w:t>
            </w:r>
          </w:p>
          <w:p w:rsidR="00617A38" w:rsidRPr="00617A38" w:rsidRDefault="00617A38" w:rsidP="00617A38">
            <w:pPr>
              <w:jc w:val="both"/>
              <w:rPr>
                <w:rFonts w:ascii="Arial" w:hAnsi="Arial" w:cs="Arial"/>
                <w:color w:val="333333"/>
                <w:sz w:val="22"/>
                <w:szCs w:val="22"/>
              </w:rPr>
            </w:pPr>
          </w:p>
          <w:p w:rsidR="00617A38" w:rsidRPr="00617A38" w:rsidRDefault="00617A38" w:rsidP="00617A38">
            <w:pPr>
              <w:jc w:val="both"/>
              <w:rPr>
                <w:rFonts w:ascii="Arial" w:hAnsi="Arial" w:cs="Arial"/>
                <w:color w:val="333333"/>
                <w:sz w:val="22"/>
                <w:szCs w:val="22"/>
              </w:rPr>
            </w:pPr>
            <w:r w:rsidRPr="00617A38">
              <w:rPr>
                <w:rFonts w:ascii="Arial" w:hAnsi="Arial" w:cs="Arial"/>
                <w:color w:val="333333"/>
                <w:sz w:val="22"/>
                <w:szCs w:val="22"/>
                <w:shd w:val="clear" w:color="auto" w:fill="FFFFFF"/>
              </w:rPr>
              <w:t>Il corso si articola in due anni. La didattica del primo anno intende fornire agli studenti una panoramica complessiva e multidisciplinare dei metodi di approccio alle relazioni internazionali. La didattica del secondo anno approfondisce le due possibili vie di soluzione di tali relazioni: quella diplomatica e quella della cooperazione. La didattica del secondo anno è concentrata prevalentemente nel primo semestre in modo da permettere agli studenti di svolgere un periodo di stage obbligatorio, avvalendosi dei numerosi accordi con il MAE e con altri enti convenzionati con l'Università di Trieste.</w:t>
            </w: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Nel complesso, l'offerta didattica descritta si propone di formare gli studenti in linea con i seguenti obiettivi formativi specifici:</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a) sviluppare una formazione specialistica utile all'inserimento nelle relazioni internazionali contemporanee, che riguardi gli attori della governance globale, le principali questioni geopolitiche, la diffusione dei processi di democratizzazione, le istituzioni dei paesi emergenti, le politiche di cooperazione delle istituzioni internazionali, le politiche di sviluppo economico;</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 xml:space="preserve">b)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specifiche sul funzionamento delle istituzioni economiche internazionali, sui problemi del debito e della crescita sostenibile, sulle politiche di cooperazione bilaterale, multilaterale, decentrata e non governativa, sui rapporti tra paesi emergenti, sui processi di regionalizzazione e di decentramento, sulle tecniche di trasformazione e di regolazione dei conflitti, sulle dottrine politiche dello sviluppo globale;</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c) sviluppare conoscenze interdisciplinari e acquisire strumenti metodologici funzionali a progettare, coordinare ed eseguire interventi di cooperazione internazionale nei settori dello sviluppo economico, del consolidamento istituzionale, della sostenibilità ambientale e della tutela dei diritti umani;</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d) analizzare le questioni inerenti la cooperazione internazionale attraverso una prospettiva metodologica interdisciplinare e, in particolare, attraverso la comprensione delle interazioni tra la scienza politica, l'economia, il diritto e la storia per comunicare efficacemente sia con esperti del campo sia con il pubblico in contesti nazionali ed internazionali;</w:t>
            </w:r>
          </w:p>
          <w:p w:rsidR="00617A38" w:rsidRPr="00617A38" w:rsidRDefault="00617A38" w:rsidP="00617A38">
            <w:pPr>
              <w:jc w:val="both"/>
              <w:rPr>
                <w:rFonts w:ascii="Arial" w:hAnsi="Arial" w:cs="Arial"/>
                <w:color w:val="333333"/>
                <w:sz w:val="22"/>
                <w:szCs w:val="22"/>
              </w:rPr>
            </w:pPr>
          </w:p>
          <w:p w:rsidR="003B5D49" w:rsidRPr="00617A38" w:rsidRDefault="00617A38" w:rsidP="00617A38">
            <w:pPr>
              <w:jc w:val="both"/>
              <w:rPr>
                <w:sz w:val="22"/>
                <w:szCs w:val="22"/>
              </w:rPr>
            </w:pPr>
            <w:r w:rsidRPr="00617A38">
              <w:rPr>
                <w:rFonts w:ascii="Arial" w:hAnsi="Arial" w:cs="Arial"/>
                <w:color w:val="333333"/>
                <w:sz w:val="22"/>
                <w:szCs w:val="22"/>
                <w:shd w:val="clear" w:color="auto" w:fill="FFFFFF"/>
              </w:rPr>
              <w:t xml:space="preserve">e)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e capacità di sintesi, comunicative, relazionali e decisionali necessarie in ambiti di lavoro multidisciplinari e di responsabilità.</w:t>
            </w:r>
          </w:p>
          <w:p w:rsidR="00617A38" w:rsidRPr="00617A38" w:rsidRDefault="00617A38" w:rsidP="00617A38">
            <w:pPr>
              <w:jc w:val="both"/>
              <w:rPr>
                <w:rFonts w:ascii="Arial" w:hAnsi="Arial" w:cs="Arial"/>
                <w:sz w:val="18"/>
                <w:szCs w:val="18"/>
              </w:rPr>
            </w:pPr>
          </w:p>
        </w:tc>
      </w:tr>
    </w:tbl>
    <w:p w:rsidR="003B5D49" w:rsidRDefault="003B5D49" w:rsidP="00017B78">
      <w:pPr>
        <w:spacing w:line="276" w:lineRule="auto"/>
        <w:contextualSpacing/>
        <w:rPr>
          <w:rFonts w:ascii="Arial" w:hAnsi="Arial" w:cs="Arial"/>
          <w:b/>
          <w:bCs/>
          <w:sz w:val="20"/>
        </w:rPr>
      </w:pPr>
    </w:p>
    <w:p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rsidTr="004E16A4">
        <w:trPr>
          <w:trHeight w:val="263"/>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Borders>
              <w:bottom w:val="single" w:sz="4" w:space="0" w:color="auto"/>
            </w:tcBorders>
          </w:tcPr>
          <w:p w:rsidR="00D839DC" w:rsidRPr="004E16A4" w:rsidRDefault="004E16A4" w:rsidP="004E16A4">
            <w:pPr>
              <w:jc w:val="both"/>
              <w:rPr>
                <w:rFonts w:ascii="Arial" w:hAnsi="Arial" w:cs="Arial"/>
                <w:b/>
                <w:bCs/>
                <w:sz w:val="22"/>
                <w:szCs w:val="22"/>
                <w:lang w:eastAsia="en-GB"/>
              </w:rPr>
            </w:pPr>
            <w:r w:rsidRPr="003821FA">
              <w:rPr>
                <w:rFonts w:ascii="Arial" w:hAnsi="Arial" w:cs="Arial"/>
                <w:b/>
                <w:bCs/>
                <w:sz w:val="22"/>
                <w:szCs w:val="22"/>
                <w:lang w:eastAsia="en-GB"/>
              </w:rPr>
              <w:t>Esperto in Gestione e Direzione Internazionale</w:t>
            </w:r>
          </w:p>
        </w:tc>
      </w:tr>
      <w:tr w:rsidR="00D839DC" w:rsidRPr="00D839DC" w:rsidTr="004E16A4">
        <w:trPr>
          <w:trHeight w:val="878"/>
          <w:jc w:val="center"/>
        </w:trPr>
        <w:tc>
          <w:tcPr>
            <w:tcW w:w="1991" w:type="dxa"/>
            <w:shd w:val="clear" w:color="auto" w:fill="D9D9D9"/>
          </w:tcPr>
          <w:p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shd w:val="clear" w:color="auto" w:fill="auto"/>
          </w:tcPr>
          <w:p w:rsidR="00D839DC" w:rsidRPr="004E16A4" w:rsidRDefault="004E16A4" w:rsidP="00D839DC">
            <w:pPr>
              <w:spacing w:line="276" w:lineRule="auto"/>
              <w:ind w:right="-97"/>
              <w:jc w:val="both"/>
              <w:rPr>
                <w:rFonts w:ascii="Arial" w:hAnsi="Arial" w:cs="Arial"/>
                <w:sz w:val="16"/>
                <w:szCs w:val="16"/>
              </w:rPr>
            </w:pPr>
            <w:r>
              <w:rPr>
                <w:rFonts w:ascii="Arial" w:hAnsi="Arial" w:cs="Arial"/>
                <w:color w:val="000000"/>
                <w:lang w:eastAsia="en-GB"/>
              </w:rPr>
              <w:t>R</w:t>
            </w:r>
            <w:r w:rsidRPr="003821FA">
              <w:rPr>
                <w:rFonts w:ascii="Arial" w:hAnsi="Arial" w:cs="Arial"/>
                <w:color w:val="000000"/>
                <w:sz w:val="22"/>
                <w:szCs w:val="22"/>
                <w:lang w:eastAsia="en-GB"/>
              </w:rPr>
              <w:t>esponsabile in un’unità organizzativa a livello internazionale.</w:t>
            </w:r>
          </w:p>
        </w:tc>
      </w:tr>
      <w:tr w:rsidR="00D839DC" w:rsidRPr="00D839DC" w:rsidTr="003C239E">
        <w:trPr>
          <w:trHeight w:val="706"/>
          <w:jc w:val="center"/>
        </w:trPr>
        <w:tc>
          <w:tcPr>
            <w:tcW w:w="1991" w:type="dxa"/>
            <w:shd w:val="clear" w:color="auto" w:fill="D9D9D9"/>
          </w:tcPr>
          <w:p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rsidR="00D839DC" w:rsidRPr="004E16A4" w:rsidRDefault="004E16A4" w:rsidP="004E16A4">
            <w:pPr>
              <w:jc w:val="both"/>
              <w:rPr>
                <w:rFonts w:ascii="Arial" w:hAnsi="Arial" w:cs="Arial"/>
                <w:sz w:val="16"/>
                <w:szCs w:val="16"/>
              </w:rPr>
            </w:pPr>
            <w:r>
              <w:rPr>
                <w:rFonts w:ascii="Arial" w:hAnsi="Arial" w:cs="Arial"/>
                <w:color w:val="000000"/>
                <w:lang w:eastAsia="en-GB"/>
              </w:rPr>
              <w:t>G</w:t>
            </w:r>
            <w:r w:rsidRPr="003821FA">
              <w:rPr>
                <w:rFonts w:ascii="Arial" w:hAnsi="Arial" w:cs="Arial"/>
                <w:color w:val="000000"/>
                <w:sz w:val="22"/>
                <w:szCs w:val="22"/>
                <w:lang w:eastAsia="en-GB"/>
              </w:rPr>
              <w:t>overno dei processi complessivi dell’unità organizzativa di riferimento; gestione di programmi di cooperazione e sviluppo economico, politico e sociale in ambiente nazionale e internazionale; -organizzazione e amministrazione di strutture ed enti di cooperazione e partenariato.</w:t>
            </w:r>
          </w:p>
        </w:tc>
      </w:tr>
      <w:tr w:rsidR="00D839DC" w:rsidRPr="00D839DC" w:rsidTr="00CF62D8">
        <w:trPr>
          <w:trHeight w:val="802"/>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D839DC" w:rsidRPr="00D839DC" w:rsidRDefault="00D839DC" w:rsidP="00CF62D8">
            <w:pPr>
              <w:rPr>
                <w:rFonts w:ascii="Arial" w:hAnsi="Arial" w:cs="Arial"/>
                <w:b/>
                <w:sz w:val="12"/>
                <w:szCs w:val="12"/>
              </w:rPr>
            </w:pPr>
          </w:p>
        </w:tc>
        <w:tc>
          <w:tcPr>
            <w:tcW w:w="6668" w:type="dxa"/>
          </w:tcPr>
          <w:p w:rsidR="00D839DC" w:rsidRPr="004E16A4" w:rsidRDefault="004E16A4" w:rsidP="004E16A4">
            <w:pPr>
              <w:jc w:val="both"/>
              <w:rPr>
                <w:rFonts w:ascii="Arial" w:hAnsi="Arial" w:cs="Arial"/>
                <w:sz w:val="16"/>
                <w:szCs w:val="16"/>
              </w:rPr>
            </w:pPr>
            <w:r w:rsidRPr="003821FA">
              <w:rPr>
                <w:rFonts w:ascii="Arial" w:hAnsi="Arial" w:cs="Arial"/>
                <w:color w:val="000000"/>
                <w:sz w:val="22"/>
                <w:szCs w:val="22"/>
                <w:lang w:eastAsia="en-GB"/>
              </w:rPr>
              <w:t>Ministero affari esteri, Organizzazioni nazionali, sovranazionali e internazionali, intergovernative.</w:t>
            </w:r>
          </w:p>
        </w:tc>
      </w:tr>
    </w:tbl>
    <w:p w:rsidR="00D839DC" w:rsidRDefault="00D839DC" w:rsidP="00D839DC">
      <w:pPr>
        <w:spacing w:line="240" w:lineRule="atLeast"/>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4E16A4" w:rsidRPr="00D839DC" w:rsidTr="001B6905">
        <w:trPr>
          <w:trHeight w:val="263"/>
          <w:jc w:val="center"/>
        </w:trPr>
        <w:tc>
          <w:tcPr>
            <w:tcW w:w="1991" w:type="dxa"/>
            <w:shd w:val="clear" w:color="auto" w:fill="D9D9D9"/>
          </w:tcPr>
          <w:p w:rsidR="004E16A4" w:rsidRPr="00D839DC" w:rsidRDefault="004E16A4" w:rsidP="001B6905">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rsidR="004E16A4" w:rsidRPr="003B3465" w:rsidRDefault="003B3465" w:rsidP="001B6905">
            <w:pPr>
              <w:jc w:val="both"/>
              <w:rPr>
                <w:rFonts w:ascii="Arial" w:hAnsi="Arial" w:cs="Arial"/>
                <w:b/>
                <w:sz w:val="22"/>
                <w:szCs w:val="22"/>
              </w:rPr>
            </w:pPr>
            <w:r w:rsidRPr="003B3465">
              <w:rPr>
                <w:rFonts w:ascii="Arial" w:hAnsi="Arial" w:cs="Arial"/>
                <w:b/>
                <w:sz w:val="22"/>
                <w:szCs w:val="22"/>
              </w:rPr>
              <w:t>Specialista in urgenza/risposta umanitaria e ambientale</w:t>
            </w:r>
          </w:p>
        </w:tc>
      </w:tr>
      <w:tr w:rsidR="004E16A4" w:rsidRPr="00E607DA" w:rsidTr="00E607DA">
        <w:trPr>
          <w:trHeight w:val="878"/>
          <w:jc w:val="center"/>
        </w:trPr>
        <w:tc>
          <w:tcPr>
            <w:tcW w:w="1991" w:type="dxa"/>
            <w:shd w:val="clear" w:color="auto" w:fill="D9D9D9"/>
          </w:tcPr>
          <w:p w:rsidR="004E16A4" w:rsidRPr="00E607DA" w:rsidRDefault="004E16A4" w:rsidP="001B6905">
            <w:pPr>
              <w:rPr>
                <w:rFonts w:ascii="Arial" w:hAnsi="Arial" w:cs="Arial"/>
                <w:b/>
                <w:sz w:val="12"/>
                <w:szCs w:val="12"/>
              </w:rPr>
            </w:pPr>
            <w:r w:rsidRPr="00E607DA">
              <w:rPr>
                <w:rFonts w:ascii="Arial" w:hAnsi="Arial" w:cs="Arial"/>
                <w:b/>
                <w:sz w:val="16"/>
                <w:szCs w:val="16"/>
              </w:rPr>
              <w:t>Funzione in un contesto di lavoro:</w:t>
            </w:r>
          </w:p>
        </w:tc>
        <w:tc>
          <w:tcPr>
            <w:tcW w:w="6668" w:type="dxa"/>
            <w:tcBorders>
              <w:bottom w:val="single" w:sz="4" w:space="0" w:color="auto"/>
            </w:tcBorders>
          </w:tcPr>
          <w:p w:rsidR="00E607DA" w:rsidRPr="00E607DA" w:rsidRDefault="00E607DA" w:rsidP="00E607DA">
            <w:pPr>
              <w:jc w:val="both"/>
              <w:rPr>
                <w:sz w:val="22"/>
                <w:szCs w:val="22"/>
              </w:rPr>
            </w:pPr>
            <w:r w:rsidRPr="00E607DA">
              <w:rPr>
                <w:rFonts w:ascii="Arial" w:hAnsi="Arial" w:cs="Arial"/>
                <w:color w:val="000000"/>
                <w:sz w:val="22"/>
                <w:szCs w:val="22"/>
              </w:rPr>
              <w:t xml:space="preserve">Direzione e coordinamento della realizzazione e gestione di progetti di sviluppo o di azione umanitaria in paesi economicamente svantaggiati, attraverso attività condotte sia direttamente in loco sia nelle sedi delle Organizzazioni Non Governative (ONG) nazionali e internazionali. </w:t>
            </w:r>
          </w:p>
          <w:p w:rsidR="004E16A4" w:rsidRPr="00E607DA" w:rsidRDefault="004E16A4" w:rsidP="001B6905">
            <w:pPr>
              <w:spacing w:line="276" w:lineRule="auto"/>
              <w:ind w:right="-97"/>
              <w:jc w:val="both"/>
              <w:rPr>
                <w:rFonts w:ascii="Arial" w:hAnsi="Arial" w:cs="Arial"/>
                <w:sz w:val="16"/>
                <w:szCs w:val="16"/>
              </w:rPr>
            </w:pPr>
          </w:p>
        </w:tc>
      </w:tr>
      <w:tr w:rsidR="004E16A4" w:rsidRPr="00D839DC" w:rsidTr="00E607DA">
        <w:trPr>
          <w:trHeight w:val="706"/>
          <w:jc w:val="center"/>
        </w:trPr>
        <w:tc>
          <w:tcPr>
            <w:tcW w:w="1991" w:type="dxa"/>
            <w:shd w:val="clear" w:color="auto" w:fill="D9D9D9"/>
          </w:tcPr>
          <w:p w:rsidR="004E16A4" w:rsidRPr="003C239E" w:rsidRDefault="004E16A4" w:rsidP="001B6905">
            <w:pPr>
              <w:rPr>
                <w:rFonts w:ascii="Arial" w:hAnsi="Arial" w:cs="Arial"/>
                <w:b/>
                <w:sz w:val="16"/>
                <w:szCs w:val="16"/>
              </w:rPr>
            </w:pPr>
            <w:r w:rsidRPr="00D839DC">
              <w:rPr>
                <w:rFonts w:ascii="Arial" w:hAnsi="Arial" w:cs="Arial"/>
                <w:b/>
                <w:sz w:val="16"/>
                <w:szCs w:val="16"/>
              </w:rPr>
              <w:t>Competenze associate alla funzione:</w:t>
            </w:r>
          </w:p>
        </w:tc>
        <w:tc>
          <w:tcPr>
            <w:tcW w:w="6668" w:type="dxa"/>
            <w:shd w:val="clear" w:color="auto" w:fill="auto"/>
          </w:tcPr>
          <w:p w:rsidR="004E16A4" w:rsidRPr="00D839DC" w:rsidRDefault="00E607DA" w:rsidP="00E607DA">
            <w:pPr>
              <w:jc w:val="both"/>
              <w:rPr>
                <w:rFonts w:ascii="Arial" w:hAnsi="Arial" w:cs="Arial"/>
                <w:i/>
                <w:sz w:val="16"/>
                <w:szCs w:val="16"/>
              </w:rPr>
            </w:pPr>
            <w:r w:rsidRPr="00E607DA">
              <w:rPr>
                <w:rFonts w:ascii="Arial" w:hAnsi="Arial" w:cs="Arial"/>
                <w:color w:val="000000"/>
                <w:sz w:val="22"/>
                <w:szCs w:val="22"/>
              </w:rPr>
              <w:t>Lo specialista della cooperazione in urgenza ambientale e umanitaria è in grado di analizzare gli studi esistenti sulla situazione economica e sociale dei paesi in cui si intende operare. Sa relazionarsi con le istituzioni e le associazioni di tali paesi, al fine di raccoglierne le istanze ed è in grado di rielaborare le informazioni ottenute per definire obiettivi di intervento prioritari. Inoltre conosce le fonti di finanziamento a livello internazionale, nazionale e regionale, monitora in maniera costante e continuativa i fondi per l’aiuto umanitario, ma anche i fondi strutturali, le iniziative e i programmi di cooperazione dell’Unione</w:t>
            </w:r>
            <w:r w:rsidRPr="00E607DA">
              <w:rPr>
                <w:rFonts w:ascii="Arial" w:hAnsi="Arial" w:cs="Arial"/>
                <w:color w:val="000000"/>
                <w:sz w:val="23"/>
                <w:szCs w:val="23"/>
              </w:rPr>
              <w:t xml:space="preserve"> </w:t>
            </w:r>
            <w:r w:rsidRPr="00E607DA">
              <w:rPr>
                <w:rFonts w:ascii="Arial" w:hAnsi="Arial" w:cs="Arial"/>
                <w:color w:val="000000"/>
                <w:sz w:val="22"/>
                <w:szCs w:val="22"/>
              </w:rPr>
              <w:t>europea, i finanziamenti</w:t>
            </w:r>
            <w:r w:rsidRPr="00E607DA">
              <w:rPr>
                <w:rFonts w:ascii="Arial" w:hAnsi="Arial" w:cs="Arial"/>
                <w:color w:val="000000"/>
                <w:sz w:val="23"/>
                <w:szCs w:val="23"/>
              </w:rPr>
              <w:t xml:space="preserve"> </w:t>
            </w:r>
            <w:r w:rsidRPr="00E607DA">
              <w:rPr>
                <w:rFonts w:ascii="Arial" w:hAnsi="Arial" w:cs="Arial"/>
                <w:color w:val="000000"/>
                <w:sz w:val="22"/>
                <w:szCs w:val="22"/>
              </w:rPr>
              <w:t>pubblici, nazionali e locali, e sa interagire con le varie istituzioni finanziatrici. Conosce in maniera approfondita ed è in grado di applicare le diverse metodologie proprie degli organismi di cooperazione multi e bilaterale per l'elaborazione di programmi e progetti di aiuto allo sviluppo ed alle missioni di pace.</w:t>
            </w:r>
          </w:p>
        </w:tc>
      </w:tr>
      <w:tr w:rsidR="004E16A4" w:rsidRPr="00D839DC" w:rsidTr="001B6905">
        <w:trPr>
          <w:trHeight w:val="802"/>
          <w:jc w:val="center"/>
        </w:trPr>
        <w:tc>
          <w:tcPr>
            <w:tcW w:w="1991" w:type="dxa"/>
            <w:shd w:val="clear" w:color="auto" w:fill="D9D9D9"/>
          </w:tcPr>
          <w:p w:rsidR="004E16A4" w:rsidRPr="00D839DC" w:rsidRDefault="004E16A4" w:rsidP="001B6905">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4E16A4" w:rsidRPr="00D839DC" w:rsidRDefault="004E16A4" w:rsidP="001B6905">
            <w:pPr>
              <w:rPr>
                <w:rFonts w:ascii="Arial" w:hAnsi="Arial" w:cs="Arial"/>
                <w:b/>
                <w:sz w:val="12"/>
                <w:szCs w:val="12"/>
              </w:rPr>
            </w:pPr>
          </w:p>
        </w:tc>
        <w:tc>
          <w:tcPr>
            <w:tcW w:w="6668" w:type="dxa"/>
          </w:tcPr>
          <w:p w:rsidR="004E16A4" w:rsidRPr="00A04C62" w:rsidRDefault="00A04C62" w:rsidP="00A04C62">
            <w:pPr>
              <w:jc w:val="both"/>
              <w:rPr>
                <w:rFonts w:ascii="Arial" w:hAnsi="Arial" w:cs="Arial"/>
                <w:i/>
                <w:sz w:val="22"/>
                <w:szCs w:val="22"/>
              </w:rPr>
            </w:pPr>
            <w:r w:rsidRPr="00A04C62">
              <w:rPr>
                <w:rFonts w:ascii="Arial" w:hAnsi="Arial" w:cs="Arial"/>
                <w:color w:val="000000"/>
                <w:sz w:val="22"/>
                <w:szCs w:val="22"/>
              </w:rPr>
              <w:t>Organizzazioni Internazionali (ONU, OSCE, ecc.); Organizzazioni Non Governative (ONG), aziende pubbliche impegnate nella cooperazione decentrata (Regioni, grandi Comuni, consorzi di Comuni), Agenzia della Cooperazione.</w:t>
            </w:r>
          </w:p>
        </w:tc>
      </w:tr>
    </w:tbl>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rsidTr="00964D85">
        <w:trPr>
          <w:trHeight w:val="263"/>
          <w:jc w:val="center"/>
        </w:trPr>
        <w:tc>
          <w:tcPr>
            <w:tcW w:w="8659" w:type="dxa"/>
            <w:shd w:val="clear" w:color="auto" w:fill="auto"/>
          </w:tcPr>
          <w:p w:rsidR="003C239E" w:rsidRPr="00AE379D" w:rsidRDefault="00AE379D" w:rsidP="00AE379D">
            <w:pPr>
              <w:spacing w:after="200" w:line="276" w:lineRule="auto"/>
              <w:ind w:right="-97"/>
              <w:rPr>
                <w:rFonts w:ascii="Arial" w:hAnsi="Arial" w:cs="Arial"/>
                <w:b/>
                <w:sz w:val="22"/>
                <w:szCs w:val="22"/>
              </w:rPr>
            </w:pPr>
            <w:r>
              <w:rPr>
                <w:rFonts w:ascii="Arial" w:hAnsi="Arial" w:cs="Arial"/>
                <w:b/>
                <w:sz w:val="22"/>
                <w:szCs w:val="22"/>
              </w:rPr>
              <w:t>(Vedi</w:t>
            </w:r>
            <w:r w:rsidRPr="00AE379D">
              <w:rPr>
                <w:rFonts w:ascii="Arial" w:hAnsi="Arial" w:cs="Arial"/>
                <w:b/>
                <w:sz w:val="22"/>
                <w:szCs w:val="22"/>
              </w:rPr>
              <w:t xml:space="preserve"> </w:t>
            </w:r>
            <w:r>
              <w:rPr>
                <w:rFonts w:ascii="Arial" w:hAnsi="Arial" w:cs="Arial"/>
                <w:b/>
                <w:sz w:val="22"/>
                <w:szCs w:val="22"/>
              </w:rPr>
              <w:t>pdf allegato)</w:t>
            </w:r>
            <w:r w:rsidRPr="00AE379D">
              <w:rPr>
                <w:rFonts w:ascii="Arial" w:hAnsi="Arial" w:cs="Arial"/>
                <w:b/>
                <w:sz w:val="22"/>
                <w:szCs w:val="22"/>
              </w:rPr>
              <w:t xml:space="preserve"> </w:t>
            </w:r>
          </w:p>
        </w:tc>
      </w:tr>
    </w:tbl>
    <w:p w:rsidR="003C239E" w:rsidRDefault="003C239E" w:rsidP="00D839DC">
      <w:pPr>
        <w:spacing w:line="240" w:lineRule="atLeast"/>
        <w:rPr>
          <w:rFonts w:ascii="Arial" w:hAnsi="Arial" w:cs="Arial"/>
          <w:sz w:val="22"/>
          <w:szCs w:val="22"/>
        </w:rPr>
      </w:pPr>
    </w:p>
    <w:p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rsidTr="00CF62D8">
        <w:trPr>
          <w:trHeight w:val="26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3B3F8C" w:rsidRPr="003B3F8C" w:rsidRDefault="003B3F8C" w:rsidP="003B3F8C">
            <w:pPr>
              <w:rPr>
                <w:rFonts w:ascii="Arial" w:hAnsi="Arial" w:cs="Arial"/>
                <w:b/>
                <w:sz w:val="22"/>
                <w:szCs w:val="22"/>
              </w:rPr>
            </w:pPr>
            <w:r>
              <w:rPr>
                <w:rFonts w:ascii="Arial" w:hAnsi="Arial" w:cs="Arial"/>
                <w:b/>
                <w:sz w:val="22"/>
                <w:szCs w:val="22"/>
              </w:rPr>
              <w:t>AREA SOCIO-PSICOLOGICA (L</w:t>
            </w:r>
            <w:r w:rsidRPr="003B3F8C">
              <w:rPr>
                <w:rFonts w:ascii="Arial" w:hAnsi="Arial" w:cs="Arial"/>
                <w:b/>
                <w:sz w:val="22"/>
                <w:szCs w:val="22"/>
              </w:rPr>
              <w:t>M52/LM81)</w:t>
            </w:r>
          </w:p>
          <w:p w:rsidR="003B3F8C" w:rsidRPr="003B3F8C" w:rsidRDefault="003B3F8C" w:rsidP="003B3F8C">
            <w:pPr>
              <w:rPr>
                <w:rFonts w:ascii="Arial" w:hAnsi="Arial" w:cs="Arial"/>
                <w:b/>
              </w:rPr>
            </w:pPr>
          </w:p>
        </w:tc>
      </w:tr>
      <w:tr w:rsidR="00916F6E" w:rsidRPr="00D839DC" w:rsidTr="00CF62D8">
        <w:trPr>
          <w:trHeight w:val="45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916F6E" w:rsidRPr="003B3F8C" w:rsidRDefault="00AE379D" w:rsidP="003B3F8C">
            <w:pPr>
              <w:spacing w:line="276" w:lineRule="auto"/>
              <w:ind w:right="-96"/>
              <w:jc w:val="both"/>
              <w:rPr>
                <w:rFonts w:ascii="Arial" w:hAnsi="Arial" w:cs="Arial"/>
                <w:i/>
                <w:sz w:val="22"/>
                <w:szCs w:val="22"/>
              </w:rPr>
            </w:pPr>
            <w:r w:rsidRPr="003B3F8C">
              <w:rPr>
                <w:rFonts w:ascii="Arial" w:hAnsi="Arial" w:cs="Arial"/>
                <w:color w:val="000000"/>
                <w:sz w:val="22"/>
                <w:szCs w:val="22"/>
              </w:rPr>
              <w:t>Il laureato magistrale avrà sviluppato metodologia e conoscenza nell'area in oggetto, principalmente orientate a una futura azione professionale, in ambito internazionalistico. Poiché il laureato in Diplomazia e Cooperazione dovrà svolgere funzioni strategiche in Gestione e Direzione Internazionale, e di coordinamento di team progettuali e operativi nell'ambito della progettazione internazionale, sarà necessario acquisire conoscenze di nuovi insegnamenti ampiamente conosciuti all'estero, quale Psicologia del negoziato e delle organizzazioni, Elementi di Leadership (Inspirational Leadership: vision and purpose; Team dynamics).</w:t>
            </w:r>
          </w:p>
        </w:tc>
      </w:tr>
      <w:tr w:rsidR="00916F6E" w:rsidRPr="00D839DC" w:rsidTr="00CF62D8">
        <w:trPr>
          <w:trHeight w:val="946"/>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AE379D" w:rsidRPr="003B3F8C" w:rsidRDefault="00AE379D" w:rsidP="003B3F8C">
            <w:pPr>
              <w:spacing w:line="276" w:lineRule="auto"/>
              <w:jc w:val="both"/>
              <w:rPr>
                <w:rFonts w:ascii="Arial" w:hAnsi="Arial" w:cs="Arial"/>
                <w:color w:val="000000"/>
                <w:sz w:val="22"/>
                <w:szCs w:val="22"/>
              </w:rPr>
            </w:pPr>
            <w:r w:rsidRPr="003B3F8C">
              <w:rPr>
                <w:rFonts w:ascii="Arial" w:hAnsi="Arial" w:cs="Arial"/>
                <w:color w:val="000000"/>
                <w:sz w:val="22"/>
                <w:szCs w:val="22"/>
              </w:rPr>
              <w:t>Il laureato magistrale avrà acquisito, attraverso simulazioni concretamente svolte nel corso delle lezioni dei corsi di Psicologia del Negoziato e di Inspirational Leadership: vision and purpose, capacità di conduzione delle relazioni interpersonali e in particolare del negoziato, anche nei confronti del complesso dialogo con realtà culturali e istituzionali profondamente diverse. Tramite le esperienze concretamente svolte in simulazioni, seminari e laboratori, avrà acquisito capacità di leadership e coordinamento di team di lavoro.</w:t>
            </w:r>
          </w:p>
          <w:p w:rsidR="00916F6E" w:rsidRPr="00D839DC" w:rsidRDefault="00916F6E" w:rsidP="00916F6E">
            <w:pPr>
              <w:rPr>
                <w:rFonts w:ascii="Arial" w:hAnsi="Arial" w:cs="Arial"/>
                <w:i/>
                <w:sz w:val="16"/>
                <w:szCs w:val="16"/>
              </w:rPr>
            </w:pPr>
          </w:p>
        </w:tc>
      </w:tr>
      <w:tr w:rsidR="00916F6E" w:rsidRPr="00D839DC" w:rsidTr="00CF62D8">
        <w:trPr>
          <w:trHeight w:val="1359"/>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916F6E" w:rsidRPr="00260357" w:rsidRDefault="00260357" w:rsidP="00916F6E">
            <w:pPr>
              <w:rPr>
                <w:rFonts w:ascii="Arial" w:hAnsi="Arial" w:cs="Arial"/>
                <w:sz w:val="22"/>
                <w:szCs w:val="22"/>
              </w:rPr>
            </w:pPr>
            <w:r w:rsidRPr="00260357">
              <w:rPr>
                <w:rFonts w:ascii="Arial" w:hAnsi="Arial" w:cs="Arial"/>
                <w:sz w:val="22"/>
                <w:szCs w:val="22"/>
              </w:rPr>
              <w:t>PSICOLOGIA DELLE ORGANIZZAZIONI E DEL NEGOZIATO ED ELEMENTI DI LEADERSHIP RELAZIONI TRANSFRONTALIERE E SVILUPPO LOCALE</w:t>
            </w:r>
          </w:p>
        </w:tc>
      </w:tr>
    </w:tbl>
    <w:p w:rsidR="009964A7" w:rsidRDefault="009964A7" w:rsidP="00CF62D8">
      <w:pPr>
        <w:spacing w:line="240" w:lineRule="atLeast"/>
        <w:rPr>
          <w:rFonts w:ascii="Arial" w:hAnsi="Arial" w:cs="Arial"/>
          <w:sz w:val="16"/>
          <w:szCs w:val="16"/>
        </w:rPr>
      </w:pPr>
    </w:p>
    <w:p w:rsidR="00AE379D" w:rsidRDefault="00AE379D" w:rsidP="00CF62D8">
      <w:pPr>
        <w:spacing w:line="240" w:lineRule="atLeast"/>
        <w:rPr>
          <w:rFonts w:ascii="Arial" w:hAnsi="Arial" w:cs="Arial"/>
          <w:sz w:val="16"/>
          <w:szCs w:val="16"/>
        </w:rPr>
      </w:pPr>
    </w:p>
    <w:p w:rsidR="00AE379D" w:rsidRPr="00916F6E" w:rsidRDefault="00AE379D" w:rsidP="00AE379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AE379D" w:rsidRPr="00D839DC" w:rsidTr="001B6905">
        <w:trPr>
          <w:trHeight w:val="263"/>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AE379D" w:rsidRPr="00216757" w:rsidRDefault="00216757" w:rsidP="00216757">
            <w:pPr>
              <w:rPr>
                <w:rFonts w:ascii="Arial" w:hAnsi="Arial" w:cs="Arial"/>
                <w:b/>
                <w:sz w:val="22"/>
                <w:szCs w:val="22"/>
              </w:rPr>
            </w:pPr>
            <w:r w:rsidRPr="00216757">
              <w:rPr>
                <w:rFonts w:ascii="Arial" w:hAnsi="Arial" w:cs="Arial"/>
                <w:b/>
                <w:sz w:val="22"/>
                <w:szCs w:val="22"/>
              </w:rPr>
              <w:t>AREA ECONOMICA (LEM52/LM81)</w:t>
            </w:r>
          </w:p>
          <w:p w:rsidR="00216757" w:rsidRPr="00216757" w:rsidRDefault="00216757" w:rsidP="00216757">
            <w:pPr>
              <w:rPr>
                <w:rFonts w:ascii="Arial" w:hAnsi="Arial" w:cs="Arial"/>
                <w:b/>
              </w:rPr>
            </w:pPr>
          </w:p>
        </w:tc>
      </w:tr>
      <w:tr w:rsidR="00AE379D" w:rsidRPr="00D839DC" w:rsidTr="001B6905">
        <w:trPr>
          <w:trHeight w:val="453"/>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AE379D" w:rsidRPr="00216757" w:rsidRDefault="00AE379D" w:rsidP="00216757">
            <w:pPr>
              <w:spacing w:line="276" w:lineRule="auto"/>
              <w:ind w:right="-97"/>
              <w:jc w:val="both"/>
              <w:rPr>
                <w:rFonts w:ascii="Arial" w:hAnsi="Arial" w:cs="Arial"/>
                <w:i/>
                <w:sz w:val="22"/>
                <w:szCs w:val="22"/>
              </w:rPr>
            </w:pPr>
            <w:r w:rsidRPr="00216757">
              <w:rPr>
                <w:rFonts w:ascii="Arial" w:hAnsi="Arial" w:cs="Arial"/>
                <w:color w:val="000000"/>
                <w:sz w:val="22"/>
                <w:szCs w:val="22"/>
              </w:rPr>
              <w:t>Il laureato magistrale avrà approfondito conoscenza e regole di funzionamento dei mercati economico-finanziari internazionali, anche nei termini della salvaguardia della legalità a essi relativa. Inoltre avrà conoscenza del ruolo delle principali istituzioni finanziarie internazionali ed europee nell'ambito della cooperazione. Gli obiettivi della cooperazione allo sviluppo si fondano infatti su tale conoscenza disciplinare.</w:t>
            </w:r>
          </w:p>
        </w:tc>
      </w:tr>
      <w:tr w:rsidR="00AE379D" w:rsidRPr="00D839DC" w:rsidTr="001B6905">
        <w:trPr>
          <w:trHeight w:val="946"/>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AE379D" w:rsidRPr="00216757" w:rsidRDefault="00AE379D" w:rsidP="00216757">
            <w:pPr>
              <w:spacing w:line="276" w:lineRule="auto"/>
              <w:jc w:val="both"/>
              <w:rPr>
                <w:rFonts w:ascii="Arial" w:hAnsi="Arial" w:cs="Arial"/>
                <w:i/>
                <w:sz w:val="22"/>
                <w:szCs w:val="22"/>
              </w:rPr>
            </w:pPr>
            <w:r w:rsidRPr="00216757">
              <w:rPr>
                <w:rFonts w:ascii="Arial" w:hAnsi="Arial" w:cs="Arial"/>
                <w:color w:val="000000"/>
                <w:sz w:val="22"/>
                <w:szCs w:val="22"/>
              </w:rPr>
              <w:t>Il laureato magistrale, come emerge dagli sbocchi occupazionali verificabili, sarà in grado di operare anche in ambito professionale economico. Avendo acquisito capacita di comprensione del ruolo svolto dagli organi delle principali organizzazioni internazionali (Fondo Monetario Internazionali, Banca Mondiale), potrà essere inserito nell</w:t>
            </w:r>
            <w:r w:rsidR="00216757">
              <w:rPr>
                <w:rFonts w:ascii="Arial" w:hAnsi="Arial" w:cs="Arial"/>
                <w:color w:val="000000"/>
                <w:sz w:val="22"/>
                <w:szCs w:val="22"/>
              </w:rPr>
              <w:t>’</w:t>
            </w:r>
            <w:r w:rsidRPr="00216757">
              <w:rPr>
                <w:rFonts w:ascii="Arial" w:hAnsi="Arial" w:cs="Arial"/>
                <w:color w:val="000000"/>
                <w:sz w:val="22"/>
                <w:szCs w:val="22"/>
              </w:rPr>
              <w:t>attività di progettazione economica di interventi disposti da tali Organizzazioni ai fini della cooperazione internazionale.</w:t>
            </w:r>
          </w:p>
        </w:tc>
      </w:tr>
      <w:tr w:rsidR="00AE379D" w:rsidRPr="00D839DC" w:rsidTr="001B6905">
        <w:trPr>
          <w:trHeight w:val="1359"/>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260357" w:rsidRPr="00260357" w:rsidRDefault="00260357" w:rsidP="001B6905">
            <w:pPr>
              <w:rPr>
                <w:rFonts w:ascii="Arial" w:hAnsi="Arial" w:cs="Arial"/>
                <w:sz w:val="22"/>
                <w:szCs w:val="22"/>
              </w:rPr>
            </w:pPr>
            <w:r w:rsidRPr="00260357">
              <w:rPr>
                <w:rFonts w:ascii="Arial" w:hAnsi="Arial" w:cs="Arial"/>
                <w:sz w:val="22"/>
                <w:szCs w:val="22"/>
              </w:rPr>
              <w:t>GROWTH ECONOMICS</w:t>
            </w:r>
          </w:p>
          <w:p w:rsidR="00AE379D" w:rsidRPr="00216757" w:rsidRDefault="00260357" w:rsidP="001B6905">
            <w:pPr>
              <w:rPr>
                <w:rFonts w:ascii="Arial" w:hAnsi="Arial" w:cs="Arial"/>
                <w:sz w:val="22"/>
                <w:szCs w:val="22"/>
              </w:rPr>
            </w:pPr>
            <w:r w:rsidRPr="00260357">
              <w:rPr>
                <w:rFonts w:ascii="Arial" w:hAnsi="Arial" w:cs="Arial"/>
                <w:sz w:val="22"/>
                <w:szCs w:val="22"/>
              </w:rPr>
              <w:t>POLITICA ECONOMICA INTERNAZIONALE</w:t>
            </w:r>
          </w:p>
        </w:tc>
      </w:tr>
    </w:tbl>
    <w:p w:rsidR="00AE379D" w:rsidRPr="00CF62D8" w:rsidRDefault="00AE379D" w:rsidP="00AE379D">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GIURIDICA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sulla base di necessarie conoscenze giuridiche conseguite in precedenza, acquisisce tramite corsi avanzati capacita di comprensione del ruolo svolto dalle principali organizzazioni internazionali attive nel campo della cooperazione nonché di quello assunto dall'Unione europea nelle politiche di progettazione per la cooperazione allo sviluppo. Il laureato magistrale può inoltre acquisire conoscenze di base in merito alla possibile soluzione dei casi di conflitto di ordinamenti giuridici, che possono presentarsi nell'attività diplomatica, negoziale e di cooperazione. Tramite i laboratori obbligatori sarà poi possibile sviluppare alcune conoscenze contenutistiche relative al diritto ambientale e alla tutela dei diritti umani fondamentali.</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D252C5" w:rsidRDefault="00932558" w:rsidP="00D252C5">
            <w:pPr>
              <w:spacing w:line="276" w:lineRule="auto"/>
              <w:jc w:val="both"/>
              <w:rPr>
                <w:rFonts w:ascii="Arial" w:hAnsi="Arial" w:cs="Arial"/>
                <w:i/>
                <w:sz w:val="22"/>
                <w:szCs w:val="22"/>
              </w:rPr>
            </w:pPr>
            <w:r w:rsidRPr="00D252C5">
              <w:rPr>
                <w:rFonts w:ascii="Arial" w:hAnsi="Arial" w:cs="Arial"/>
                <w:color w:val="000000"/>
                <w:sz w:val="22"/>
                <w:szCs w:val="22"/>
              </w:rPr>
              <w:t xml:space="preserve">Il laureato magistrale, tramite una preparazione giuridica mirata ai temi emergenti della cooperazione internazionale, è in grado di operare all'interno delle strutture burocratico-amministrative statali che si occupano di questioni politiche ed economiche internazionali (ministeri, ambasciate, consolati, organi di rilievo costituzionale, organi di organizzazioni internazionali, enti locali), redigendo rapporti istruttori, progetti di accordi internazionali, progetti di risoluzioni, assistendo mediatori internazionali, utilizzando le acquisite competenze di </w:t>
            </w:r>
            <w:r w:rsidR="003E6734">
              <w:rPr>
                <w:rFonts w:ascii="Arial" w:hAnsi="Arial" w:cs="Arial"/>
                <w:color w:val="000000"/>
                <w:sz w:val="22"/>
                <w:szCs w:val="22"/>
              </w:rPr>
              <w:t>“</w:t>
            </w:r>
            <w:r w:rsidRPr="00D252C5">
              <w:rPr>
                <w:rFonts w:ascii="Arial" w:hAnsi="Arial" w:cs="Arial"/>
                <w:color w:val="000000"/>
                <w:sz w:val="22"/>
                <w:szCs w:val="22"/>
              </w:rPr>
              <w:t>problem solving</w:t>
            </w:r>
            <w:r w:rsidR="003E6734">
              <w:rPr>
                <w:rFonts w:ascii="Arial" w:hAnsi="Arial" w:cs="Arial"/>
                <w:color w:val="000000"/>
                <w:sz w:val="22"/>
                <w:szCs w:val="22"/>
              </w:rPr>
              <w:t>”</w:t>
            </w:r>
            <w:r w:rsidRPr="00D252C5">
              <w:rPr>
                <w:rFonts w:ascii="Arial" w:hAnsi="Arial" w:cs="Arial"/>
                <w:color w:val="000000"/>
                <w:sz w:val="22"/>
                <w:szCs w:val="22"/>
              </w:rPr>
              <w:t>, come orientatore di decisioni.</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260357" w:rsidRPr="00260357" w:rsidRDefault="00260357" w:rsidP="001B6905">
            <w:pPr>
              <w:rPr>
                <w:rFonts w:ascii="Arial" w:hAnsi="Arial" w:cs="Arial"/>
                <w:sz w:val="22"/>
                <w:szCs w:val="22"/>
              </w:rPr>
            </w:pPr>
            <w:r w:rsidRPr="00260357">
              <w:rPr>
                <w:rFonts w:ascii="Arial" w:hAnsi="Arial" w:cs="Arial"/>
                <w:sz w:val="22"/>
                <w:szCs w:val="22"/>
              </w:rPr>
              <w:t>DIRITTO DELLE ORGANIZZAZIONI INTERNAZIONALI DIRITTO INTERNAZIONALE PRIVATO</w:t>
            </w:r>
          </w:p>
          <w:p w:rsidR="003B3F8C" w:rsidRPr="00D839DC" w:rsidRDefault="00260357" w:rsidP="001B6905">
            <w:pPr>
              <w:rPr>
                <w:rFonts w:ascii="Arial" w:hAnsi="Arial" w:cs="Arial"/>
                <w:i/>
                <w:sz w:val="16"/>
                <w:szCs w:val="16"/>
              </w:rPr>
            </w:pPr>
            <w:r w:rsidRPr="00260357">
              <w:rPr>
                <w:rFonts w:ascii="Arial" w:hAnsi="Arial" w:cs="Arial"/>
                <w:sz w:val="22"/>
                <w:szCs w:val="22"/>
              </w:rPr>
              <w:t>EU LAW AND POLICIES</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STORICO-GEOGRAFICA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avrà acquisito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della guerra, della pace e dello sviluppo. Tali conoscenze dovranno essere finalizzate all'applicazione in un contesto di cooperazione, e pertanto varranno ai fini della contestualizzazione del rischio ambientale.</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D252C5" w:rsidRDefault="00D252C5" w:rsidP="00D252C5">
            <w:pPr>
              <w:spacing w:line="276" w:lineRule="auto"/>
              <w:jc w:val="both"/>
              <w:rPr>
                <w:rFonts w:ascii="Arial" w:hAnsi="Arial" w:cs="Arial"/>
                <w:i/>
                <w:sz w:val="22"/>
                <w:szCs w:val="22"/>
              </w:rPr>
            </w:pPr>
            <w:r>
              <w:rPr>
                <w:rFonts w:ascii="Arial" w:hAnsi="Arial" w:cs="Arial"/>
                <w:color w:val="000000"/>
                <w:sz w:val="22"/>
                <w:szCs w:val="22"/>
              </w:rPr>
              <w:t>Le conoscenze storico-</w:t>
            </w:r>
            <w:r w:rsidR="00932558" w:rsidRPr="00D252C5">
              <w:rPr>
                <w:rFonts w:ascii="Arial" w:hAnsi="Arial" w:cs="Arial"/>
                <w:color w:val="000000"/>
                <w:sz w:val="22"/>
                <w:szCs w:val="22"/>
              </w:rPr>
              <w:t>geografiche varranno a fornire una solida base su cui costruire l'implementazione della cooperazione sia nei rapporti con i paesi dell'Europa orientale sia nei rapporti con Asia e Africa, tenuto conto dell'eterogeneità delle dimensioni sociali, politiche, ambientali e fisiche.</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GEO-ECONOMICS OF SUSTAINABLE DEVELOPMENT HISTORY AND INTERNATIONAL RELATIONS OF ASIA STATO E SVILUPPO POLITICO IN AFRICA</w:t>
            </w:r>
          </w:p>
          <w:p w:rsidR="00E95053" w:rsidRPr="00E95053" w:rsidRDefault="00E95053" w:rsidP="001B6905">
            <w:pPr>
              <w:rPr>
                <w:rFonts w:ascii="Arial" w:hAnsi="Arial" w:cs="Arial"/>
                <w:sz w:val="22"/>
                <w:szCs w:val="22"/>
              </w:rPr>
            </w:pPr>
            <w:r w:rsidRPr="00E95053">
              <w:rPr>
                <w:rFonts w:ascii="Arial" w:hAnsi="Arial" w:cs="Arial"/>
                <w:sz w:val="22"/>
                <w:szCs w:val="22"/>
              </w:rPr>
              <w:t>STORIA DELLA POLITICA ESTERA RUSSA CONTEMPORANEA (1945-2004)</w:t>
            </w:r>
          </w:p>
          <w:p w:rsidR="00E95053" w:rsidRPr="00E95053" w:rsidRDefault="00E95053" w:rsidP="001B6905">
            <w:pPr>
              <w:rPr>
                <w:rFonts w:ascii="Arial" w:hAnsi="Arial" w:cs="Arial"/>
                <w:sz w:val="22"/>
                <w:szCs w:val="22"/>
              </w:rPr>
            </w:pPr>
            <w:r w:rsidRPr="00E95053">
              <w:rPr>
                <w:rFonts w:ascii="Arial" w:hAnsi="Arial" w:cs="Arial"/>
                <w:sz w:val="22"/>
                <w:szCs w:val="22"/>
              </w:rPr>
              <w:t>STORIA DELLE RELAZIONI INTERNAZIONALI</w:t>
            </w:r>
          </w:p>
          <w:p w:rsidR="003B3F8C" w:rsidRPr="00E95053" w:rsidRDefault="00E95053" w:rsidP="001B6905">
            <w:r w:rsidRPr="00E95053">
              <w:rPr>
                <w:rFonts w:ascii="Arial" w:hAnsi="Arial" w:cs="Arial"/>
                <w:sz w:val="22"/>
                <w:szCs w:val="22"/>
              </w:rPr>
              <w:t>STORIA DELLO SVILUPPO ECONOMICO E ANTROPOLOGICO</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AMBIENTALE</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Nell</w:t>
            </w:r>
            <w:r w:rsidR="0058142F" w:rsidRPr="0058142F">
              <w:rPr>
                <w:rFonts w:ascii="Arial" w:hAnsi="Arial" w:cs="Arial"/>
                <w:color w:val="000000"/>
                <w:sz w:val="22"/>
                <w:szCs w:val="22"/>
              </w:rPr>
              <w:t>’</w:t>
            </w:r>
            <w:r w:rsidRPr="0058142F">
              <w:rPr>
                <w:rFonts w:ascii="Arial" w:hAnsi="Arial" w:cs="Arial"/>
                <w:color w:val="000000"/>
                <w:sz w:val="22"/>
                <w:szCs w:val="22"/>
              </w:rPr>
              <w:t>ambito della LM si acquisiscono alcune conoscenze di pianificazione del territorio e gestione del rischio ambientale, che possono connotare il profilo dello Specialista in urgenza/risposta umanitaria ed ambientale.</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Grazie all'acquisizione di nozioni di Gestione dei rischi naturali il laureato magistrale in Diplomazia e Cooperazione è in grado di sviluppare ed implementare progetti per la gestione e tutela del territorio, con particolare riguardo allo sviluppo di idee innovative e lo sviluppo sostenibile degli ecosistemi naturali ed antropici.</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3B3F8C" w:rsidRPr="00E95053" w:rsidRDefault="00E95053" w:rsidP="001B6905">
            <w:pPr>
              <w:rPr>
                <w:rFonts w:ascii="Arial" w:hAnsi="Arial" w:cs="Arial"/>
                <w:i/>
                <w:sz w:val="22"/>
                <w:szCs w:val="22"/>
              </w:rPr>
            </w:pPr>
            <w:r w:rsidRPr="00E95053">
              <w:rPr>
                <w:rFonts w:ascii="Arial" w:hAnsi="Arial" w:cs="Arial"/>
                <w:sz w:val="22"/>
                <w:szCs w:val="22"/>
              </w:rPr>
              <w:t>NOZIONI DI GESTIONE DEI RISCHI NATURALI</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POLITOLOGICA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si troverà in possesso di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 alle principali questioni geopolitiche e alle crisi internazionali, al divario tra sviluppo e sottosviluppo, alle istituzioni dei paesi emergenti.</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Il laureato magistrale in Diplomazia e Cooperazione è in grado di formulare analisi sullo sviluppo dei sistemi politici internazionali, interpretare e redigere dossier sulle aree di crisi e di sviluppo; è in grado di coadiuvare attori in conflitto nell'individuazione di opportune strategie di trasformazione - anche non violenta - dei conflitti.</w:t>
            </w:r>
          </w:p>
        </w:tc>
      </w:tr>
      <w:tr w:rsidR="003B3F8C" w:rsidRPr="00E95053"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CONFLICT RESOLUTION AND PEACE BUILDING PROJECT CYCLE MANAGEMENT</w:t>
            </w:r>
          </w:p>
          <w:p w:rsidR="003B3F8C" w:rsidRPr="00E95053" w:rsidRDefault="00E95053" w:rsidP="001B6905">
            <w:pPr>
              <w:rPr>
                <w:rFonts w:ascii="Arial" w:hAnsi="Arial" w:cs="Arial"/>
                <w:i/>
                <w:sz w:val="16"/>
                <w:szCs w:val="16"/>
                <w:lang w:val="en-GB"/>
              </w:rPr>
            </w:pPr>
            <w:r w:rsidRPr="00E95053">
              <w:rPr>
                <w:rFonts w:ascii="Arial" w:hAnsi="Arial" w:cs="Arial"/>
                <w:sz w:val="22"/>
                <w:szCs w:val="22"/>
                <w:lang w:val="en-GB"/>
              </w:rPr>
              <w:t>STUDI STRATEGICI</w:t>
            </w:r>
          </w:p>
        </w:tc>
      </w:tr>
    </w:tbl>
    <w:p w:rsidR="003B3F8C" w:rsidRPr="00E95053" w:rsidRDefault="003B3F8C" w:rsidP="003B3F8C">
      <w:pPr>
        <w:spacing w:line="240" w:lineRule="atLeast"/>
        <w:rPr>
          <w:rFonts w:ascii="Arial" w:hAnsi="Arial" w:cs="Arial"/>
          <w:sz w:val="16"/>
          <w:szCs w:val="16"/>
          <w:lang w:val="en-GB"/>
        </w:rPr>
      </w:pPr>
    </w:p>
    <w:p w:rsidR="00D252C5" w:rsidRPr="00916F6E" w:rsidRDefault="00D252C5" w:rsidP="00D252C5">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252C5" w:rsidRPr="00D839DC" w:rsidTr="001B6905">
        <w:trPr>
          <w:trHeight w:val="263"/>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D252C5" w:rsidRDefault="00D252C5" w:rsidP="00D252C5">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LINGUISTICA</w:t>
            </w:r>
            <w:r w:rsidRPr="00216757">
              <w:rPr>
                <w:rFonts w:ascii="Arial" w:hAnsi="Arial" w:cs="Arial"/>
                <w:b/>
                <w:sz w:val="22"/>
                <w:szCs w:val="22"/>
              </w:rPr>
              <w:t xml:space="preserve"> (LEM52/LM81)</w:t>
            </w:r>
          </w:p>
          <w:p w:rsidR="00D252C5" w:rsidRPr="00D252C5" w:rsidRDefault="00D252C5" w:rsidP="00D252C5">
            <w:pPr>
              <w:rPr>
                <w:rFonts w:ascii="Arial" w:hAnsi="Arial" w:cs="Arial"/>
                <w:b/>
                <w:sz w:val="22"/>
                <w:szCs w:val="22"/>
              </w:rPr>
            </w:pPr>
          </w:p>
        </w:tc>
      </w:tr>
      <w:tr w:rsidR="00D252C5" w:rsidRPr="00D839DC" w:rsidTr="001B6905">
        <w:trPr>
          <w:trHeight w:val="453"/>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D252C5" w:rsidRPr="0058142F" w:rsidRDefault="00D252C5"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acquisirà la completa padronanza dei termini tecnici dell'inglese e del francese, soprattutto nella loro prospettiva di utilizzo nell'ambito della vita di relazione internazionale.</w:t>
            </w:r>
            <w:r w:rsidRPr="0058142F">
              <w:rPr>
                <w:rFonts w:ascii="Arial" w:hAnsi="Arial" w:cs="Arial"/>
                <w:color w:val="000000"/>
                <w:sz w:val="22"/>
                <w:szCs w:val="22"/>
              </w:rPr>
              <w:br/>
              <w:t>La disponibilità di lingue complementari (spagnolo, arabo, lingue africane) potrà fornire un'ulteriore spunto di conoscenza nell'indispensabile patrimonio comunicativo.</w:t>
            </w:r>
          </w:p>
        </w:tc>
      </w:tr>
      <w:tr w:rsidR="00D252C5" w:rsidRPr="00D839DC" w:rsidTr="001B6905">
        <w:trPr>
          <w:trHeight w:val="946"/>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D252C5" w:rsidRPr="0058142F" w:rsidRDefault="00D252C5" w:rsidP="0058142F">
            <w:pPr>
              <w:spacing w:line="276" w:lineRule="auto"/>
              <w:jc w:val="both"/>
              <w:rPr>
                <w:rFonts w:ascii="Arial" w:hAnsi="Arial" w:cs="Arial"/>
                <w:i/>
                <w:sz w:val="22"/>
                <w:szCs w:val="22"/>
              </w:rPr>
            </w:pPr>
            <w:r w:rsidRPr="0058142F">
              <w:rPr>
                <w:rFonts w:ascii="Arial" w:hAnsi="Arial" w:cs="Arial"/>
                <w:color w:val="000000"/>
                <w:sz w:val="22"/>
                <w:szCs w:val="22"/>
              </w:rPr>
              <w:t>La capacità linguistica è funzionale alla programmazione e all'attuazione di progetti di cooperazione in particolari aree geografiche.</w:t>
            </w:r>
          </w:p>
        </w:tc>
      </w:tr>
      <w:tr w:rsidR="00D252C5" w:rsidRPr="00E95053" w:rsidTr="001B6905">
        <w:trPr>
          <w:trHeight w:val="1359"/>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rsidR="00E95053" w:rsidRPr="00E95053" w:rsidRDefault="00E95053" w:rsidP="001B6905">
            <w:pPr>
              <w:rPr>
                <w:rFonts w:ascii="Arial" w:hAnsi="Arial" w:cs="Arial"/>
                <w:sz w:val="22"/>
                <w:szCs w:val="22"/>
              </w:rPr>
            </w:pPr>
            <w:r w:rsidRPr="00E95053">
              <w:rPr>
                <w:rFonts w:ascii="Arial" w:hAnsi="Arial" w:cs="Arial"/>
                <w:sz w:val="22"/>
                <w:szCs w:val="22"/>
              </w:rPr>
              <w:t>LINGUA ARABA I</w:t>
            </w:r>
          </w:p>
          <w:p w:rsidR="00E95053" w:rsidRPr="00E95053" w:rsidRDefault="00E95053" w:rsidP="001B6905">
            <w:pPr>
              <w:rPr>
                <w:rFonts w:ascii="Arial" w:hAnsi="Arial" w:cs="Arial"/>
                <w:sz w:val="22"/>
                <w:szCs w:val="22"/>
              </w:rPr>
            </w:pPr>
            <w:r w:rsidRPr="00E95053">
              <w:rPr>
                <w:rFonts w:ascii="Arial" w:hAnsi="Arial" w:cs="Arial"/>
                <w:sz w:val="22"/>
                <w:szCs w:val="22"/>
              </w:rPr>
              <w:t>LINGUA SPAGNOLA</w:t>
            </w:r>
          </w:p>
          <w:p w:rsidR="00D252C5" w:rsidRPr="00E95053" w:rsidRDefault="00E95053" w:rsidP="001B6905">
            <w:pPr>
              <w:rPr>
                <w:rFonts w:ascii="Arial" w:hAnsi="Arial" w:cs="Arial"/>
                <w:i/>
                <w:sz w:val="16"/>
                <w:szCs w:val="16"/>
              </w:rPr>
            </w:pPr>
            <w:r w:rsidRPr="00E95053">
              <w:rPr>
                <w:rFonts w:ascii="Arial" w:hAnsi="Arial" w:cs="Arial"/>
                <w:sz w:val="22"/>
                <w:szCs w:val="22"/>
              </w:rPr>
              <w:t>LINGUA TEDESCA I</w:t>
            </w:r>
          </w:p>
        </w:tc>
      </w:tr>
    </w:tbl>
    <w:p w:rsidR="00D252C5" w:rsidRPr="00E95053" w:rsidRDefault="00D252C5" w:rsidP="00D252C5">
      <w:pPr>
        <w:spacing w:line="240" w:lineRule="atLeast"/>
        <w:rPr>
          <w:rFonts w:ascii="Arial" w:hAnsi="Arial" w:cs="Arial"/>
          <w:sz w:val="16"/>
          <w:szCs w:val="16"/>
        </w:rPr>
      </w:pPr>
    </w:p>
    <w:p w:rsidR="00AE379D" w:rsidRPr="00E95053" w:rsidRDefault="00AE379D" w:rsidP="00CF62D8">
      <w:pPr>
        <w:spacing w:line="240" w:lineRule="atLeast"/>
        <w:rPr>
          <w:rFonts w:ascii="Arial" w:hAnsi="Arial" w:cs="Arial"/>
          <w:sz w:val="16"/>
          <w:szCs w:val="16"/>
        </w:rPr>
      </w:pPr>
    </w:p>
    <w:sectPr w:rsidR="00AE379D" w:rsidRPr="00E95053"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8C" w:rsidRDefault="00E7378C">
      <w:r>
        <w:separator/>
      </w:r>
    </w:p>
  </w:endnote>
  <w:endnote w:type="continuationSeparator" w:id="0">
    <w:p w:rsidR="00E7378C" w:rsidRDefault="00E7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00C813F4"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00C813F4"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00C813F4" w:rsidRPr="00A664A5">
      <w:rPr>
        <w:rFonts w:ascii="Arial" w:hAnsi="Arial" w:cs="Arial"/>
        <w:i/>
        <w:color w:val="244061"/>
        <w:sz w:val="18"/>
        <w:szCs w:val="18"/>
      </w:rPr>
      <w:fldChar w:fldCharType="end"/>
    </w:r>
  </w:p>
  <w:p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20222E">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3640455</wp:posOffset>
              </wp:positionH>
              <wp:positionV relativeFrom="page">
                <wp:posOffset>9838055</wp:posOffset>
              </wp:positionV>
              <wp:extent cx="331470" cy="323215"/>
              <wp:effectExtent l="0" t="0" r="0" b="0"/>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699D" w:rsidRPr="00830CE5" w:rsidRDefault="00C813F4">
                          <w:pPr>
                            <w:pStyle w:val="Pidipagina"/>
                            <w:jc w:val="center"/>
                            <w:rPr>
                              <w:rFonts w:ascii="Arial" w:hAnsi="Arial" w:cs="Arial"/>
                              <w:b/>
                              <w:bCs/>
                              <w:color w:val="FFFFFF"/>
                              <w:sz w:val="20"/>
                            </w:rPr>
                          </w:pPr>
                          <w:r w:rsidRPr="00830CE5">
                            <w:rPr>
                              <w:rFonts w:ascii="Arial" w:hAnsi="Arial" w:cs="Arial"/>
                              <w:sz w:val="20"/>
                            </w:rPr>
                            <w:fldChar w:fldCharType="begin"/>
                          </w:r>
                          <w:r w:rsidR="00D1699D" w:rsidRPr="00830CE5">
                            <w:rPr>
                              <w:rFonts w:ascii="Arial" w:hAnsi="Arial" w:cs="Arial"/>
                              <w:sz w:val="20"/>
                            </w:rPr>
                            <w:instrText>PAGE    \* MERGEFORMAT</w:instrText>
                          </w:r>
                          <w:r w:rsidRPr="00830CE5">
                            <w:rPr>
                              <w:rFonts w:ascii="Arial" w:hAnsi="Arial" w:cs="Arial"/>
                              <w:sz w:val="20"/>
                            </w:rPr>
                            <w:fldChar w:fldCharType="separate"/>
                          </w:r>
                          <w:r w:rsidR="0020222E" w:rsidRPr="0020222E">
                            <w:rPr>
                              <w:rFonts w:ascii="Arial" w:hAnsi="Arial" w:cs="Arial"/>
                              <w:b/>
                              <w:bCs/>
                              <w:noProof/>
                              <w:color w:val="FFFFFF"/>
                              <w:sz w:val="20"/>
                            </w:rPr>
                            <w:t>1</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rsidR="00D1699D" w:rsidRPr="00830CE5" w:rsidRDefault="00C813F4">
                    <w:pPr>
                      <w:pStyle w:val="Pidipagina"/>
                      <w:jc w:val="center"/>
                      <w:rPr>
                        <w:rFonts w:ascii="Arial" w:hAnsi="Arial" w:cs="Arial"/>
                        <w:b/>
                        <w:bCs/>
                        <w:color w:val="FFFFFF"/>
                        <w:sz w:val="20"/>
                      </w:rPr>
                    </w:pPr>
                    <w:r w:rsidRPr="00830CE5">
                      <w:rPr>
                        <w:rFonts w:ascii="Arial" w:hAnsi="Arial" w:cs="Arial"/>
                        <w:sz w:val="20"/>
                      </w:rPr>
                      <w:fldChar w:fldCharType="begin"/>
                    </w:r>
                    <w:r w:rsidR="00D1699D" w:rsidRPr="00830CE5">
                      <w:rPr>
                        <w:rFonts w:ascii="Arial" w:hAnsi="Arial" w:cs="Arial"/>
                        <w:sz w:val="20"/>
                      </w:rPr>
                      <w:instrText>PAGE    \* MERGEFORMAT</w:instrText>
                    </w:r>
                    <w:r w:rsidRPr="00830CE5">
                      <w:rPr>
                        <w:rFonts w:ascii="Arial" w:hAnsi="Arial" w:cs="Arial"/>
                        <w:sz w:val="20"/>
                      </w:rPr>
                      <w:fldChar w:fldCharType="separate"/>
                    </w:r>
                    <w:r w:rsidR="0020222E" w:rsidRPr="0020222E">
                      <w:rPr>
                        <w:rFonts w:ascii="Arial" w:hAnsi="Arial" w:cs="Arial"/>
                        <w:b/>
                        <w:bCs/>
                        <w:noProof/>
                        <w:color w:val="FFFFFF"/>
                        <w:sz w:val="20"/>
                      </w:rPr>
                      <w:t>1</w:t>
                    </w:r>
                    <w:r w:rsidRPr="00830CE5">
                      <w:rPr>
                        <w:rFonts w:ascii="Arial" w:hAnsi="Arial" w:cs="Arial"/>
                        <w:b/>
                        <w:bCs/>
                        <w:color w:val="FFFFFF"/>
                        <w:sz w:val="20"/>
                      </w:rPr>
                      <w:fldChar w:fldCharType="end"/>
                    </w:r>
                  </w:p>
                </w:txbxContent>
              </v:textbox>
              <w10:wrap anchorx="page" anchory="page"/>
            </v:oval>
          </w:pict>
        </mc:Fallback>
      </mc:AlternateContent>
    </w:r>
  </w:p>
  <w:p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8C" w:rsidRDefault="00E7378C">
      <w:r>
        <w:separator/>
      </w:r>
    </w:p>
  </w:footnote>
  <w:footnote w:type="continuationSeparator" w:id="0">
    <w:p w:rsidR="00E7378C" w:rsidRDefault="00E73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Default="00C47921" w:rsidP="00D839DC">
    <w:pPr>
      <w:pStyle w:val="Intestazione"/>
    </w:pPr>
    <w:r w:rsidRPr="00EC37CA">
      <w:rPr>
        <w:noProof/>
      </w:rPr>
      <w:drawing>
        <wp:inline distT="0" distB="0" distL="0" distR="0">
          <wp:extent cx="3079750" cy="762000"/>
          <wp:effectExtent l="0" t="0" r="635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rsidR="00D1699D" w:rsidRPr="00D839DC" w:rsidRDefault="00C47921" w:rsidP="00D839DC">
    <w:pPr>
      <w:pStyle w:val="Intestazione"/>
      <w:rPr>
        <w:rFonts w:ascii="Arial" w:hAnsi="Arial" w:cs="Arial"/>
      </w:rPr>
    </w:pPr>
    <w:r w:rsidRPr="00EC37CA">
      <w:rPr>
        <w:noProof/>
      </w:rPr>
      <w:drawing>
        <wp:inline distT="0" distB="0" distL="0" distR="0">
          <wp:extent cx="3079750" cy="7620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63A4C"/>
    <w:multiLevelType w:val="hybridMultilevel"/>
    <w:tmpl w:val="DBB2B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9"/>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71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47F33"/>
    <w:rsid w:val="000649AA"/>
    <w:rsid w:val="00065F6C"/>
    <w:rsid w:val="00067ACB"/>
    <w:rsid w:val="000740E1"/>
    <w:rsid w:val="000B05DB"/>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222E"/>
    <w:rsid w:val="00203DE4"/>
    <w:rsid w:val="00216757"/>
    <w:rsid w:val="00226409"/>
    <w:rsid w:val="00226526"/>
    <w:rsid w:val="002315FC"/>
    <w:rsid w:val="002350FE"/>
    <w:rsid w:val="002378C8"/>
    <w:rsid w:val="0024781A"/>
    <w:rsid w:val="00247B80"/>
    <w:rsid w:val="00247FED"/>
    <w:rsid w:val="00251C34"/>
    <w:rsid w:val="00256901"/>
    <w:rsid w:val="00260357"/>
    <w:rsid w:val="0027266E"/>
    <w:rsid w:val="00272807"/>
    <w:rsid w:val="00273793"/>
    <w:rsid w:val="00281C33"/>
    <w:rsid w:val="00286152"/>
    <w:rsid w:val="002D34AB"/>
    <w:rsid w:val="002D620D"/>
    <w:rsid w:val="002D699F"/>
    <w:rsid w:val="002E3BC8"/>
    <w:rsid w:val="002F15B3"/>
    <w:rsid w:val="002F3AF2"/>
    <w:rsid w:val="00301D59"/>
    <w:rsid w:val="003220FD"/>
    <w:rsid w:val="00322672"/>
    <w:rsid w:val="00324CB8"/>
    <w:rsid w:val="00325FDD"/>
    <w:rsid w:val="0033175A"/>
    <w:rsid w:val="003338B9"/>
    <w:rsid w:val="0035290B"/>
    <w:rsid w:val="00355186"/>
    <w:rsid w:val="003571CB"/>
    <w:rsid w:val="00360C7D"/>
    <w:rsid w:val="00383B0D"/>
    <w:rsid w:val="003845E1"/>
    <w:rsid w:val="00392AF7"/>
    <w:rsid w:val="003A2256"/>
    <w:rsid w:val="003B3465"/>
    <w:rsid w:val="003B3F8C"/>
    <w:rsid w:val="003B5D49"/>
    <w:rsid w:val="003C11F3"/>
    <w:rsid w:val="003C239E"/>
    <w:rsid w:val="003E6734"/>
    <w:rsid w:val="003F4B62"/>
    <w:rsid w:val="003F54CF"/>
    <w:rsid w:val="00403A2E"/>
    <w:rsid w:val="00427AE4"/>
    <w:rsid w:val="00441427"/>
    <w:rsid w:val="00466A39"/>
    <w:rsid w:val="00467CA7"/>
    <w:rsid w:val="00480453"/>
    <w:rsid w:val="00481460"/>
    <w:rsid w:val="00487C90"/>
    <w:rsid w:val="00493E9D"/>
    <w:rsid w:val="004A710E"/>
    <w:rsid w:val="004B0540"/>
    <w:rsid w:val="004B5460"/>
    <w:rsid w:val="004C6349"/>
    <w:rsid w:val="004E16A4"/>
    <w:rsid w:val="004E1D33"/>
    <w:rsid w:val="004E4897"/>
    <w:rsid w:val="004F300A"/>
    <w:rsid w:val="004F5C77"/>
    <w:rsid w:val="004F6764"/>
    <w:rsid w:val="0050761B"/>
    <w:rsid w:val="0051550A"/>
    <w:rsid w:val="00556CBA"/>
    <w:rsid w:val="00564E34"/>
    <w:rsid w:val="005812E9"/>
    <w:rsid w:val="0058142F"/>
    <w:rsid w:val="00583963"/>
    <w:rsid w:val="00594C12"/>
    <w:rsid w:val="005A0A5E"/>
    <w:rsid w:val="005A3F15"/>
    <w:rsid w:val="005E4B15"/>
    <w:rsid w:val="005F269B"/>
    <w:rsid w:val="005F539A"/>
    <w:rsid w:val="005F7364"/>
    <w:rsid w:val="00617A38"/>
    <w:rsid w:val="006235DD"/>
    <w:rsid w:val="00627E3D"/>
    <w:rsid w:val="0063538D"/>
    <w:rsid w:val="0063688E"/>
    <w:rsid w:val="0064154E"/>
    <w:rsid w:val="006437F5"/>
    <w:rsid w:val="00654B29"/>
    <w:rsid w:val="00666114"/>
    <w:rsid w:val="0067157C"/>
    <w:rsid w:val="00680692"/>
    <w:rsid w:val="0068144E"/>
    <w:rsid w:val="00690843"/>
    <w:rsid w:val="00692C30"/>
    <w:rsid w:val="00693D89"/>
    <w:rsid w:val="0069499B"/>
    <w:rsid w:val="006A4E61"/>
    <w:rsid w:val="006A55FF"/>
    <w:rsid w:val="006A5A6E"/>
    <w:rsid w:val="006C0A09"/>
    <w:rsid w:val="006C748D"/>
    <w:rsid w:val="006E0ADC"/>
    <w:rsid w:val="006E1B46"/>
    <w:rsid w:val="006F7536"/>
    <w:rsid w:val="007007CE"/>
    <w:rsid w:val="00711007"/>
    <w:rsid w:val="00723F41"/>
    <w:rsid w:val="00731089"/>
    <w:rsid w:val="007338CE"/>
    <w:rsid w:val="00737B09"/>
    <w:rsid w:val="00746E59"/>
    <w:rsid w:val="00776260"/>
    <w:rsid w:val="00783103"/>
    <w:rsid w:val="007A071F"/>
    <w:rsid w:val="007A6532"/>
    <w:rsid w:val="007B4F39"/>
    <w:rsid w:val="00816E29"/>
    <w:rsid w:val="00824E2E"/>
    <w:rsid w:val="00830CE5"/>
    <w:rsid w:val="0083312B"/>
    <w:rsid w:val="0086614A"/>
    <w:rsid w:val="008706B4"/>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32558"/>
    <w:rsid w:val="0094415C"/>
    <w:rsid w:val="009473D9"/>
    <w:rsid w:val="00960F89"/>
    <w:rsid w:val="00963A54"/>
    <w:rsid w:val="00964D85"/>
    <w:rsid w:val="0096669D"/>
    <w:rsid w:val="00971B60"/>
    <w:rsid w:val="009856A2"/>
    <w:rsid w:val="009964A7"/>
    <w:rsid w:val="00996A1B"/>
    <w:rsid w:val="009B7D35"/>
    <w:rsid w:val="009E38D9"/>
    <w:rsid w:val="009F0B38"/>
    <w:rsid w:val="009F0C69"/>
    <w:rsid w:val="009F56FA"/>
    <w:rsid w:val="00A04C62"/>
    <w:rsid w:val="00A057BF"/>
    <w:rsid w:val="00A07A91"/>
    <w:rsid w:val="00A645C3"/>
    <w:rsid w:val="00A64687"/>
    <w:rsid w:val="00A73515"/>
    <w:rsid w:val="00A757D8"/>
    <w:rsid w:val="00A75914"/>
    <w:rsid w:val="00A82EC3"/>
    <w:rsid w:val="00A9475A"/>
    <w:rsid w:val="00A97E8C"/>
    <w:rsid w:val="00AA3E08"/>
    <w:rsid w:val="00AB0CBE"/>
    <w:rsid w:val="00AE379D"/>
    <w:rsid w:val="00AF20EA"/>
    <w:rsid w:val="00B15B10"/>
    <w:rsid w:val="00B77404"/>
    <w:rsid w:val="00B82591"/>
    <w:rsid w:val="00B96D32"/>
    <w:rsid w:val="00BA3E0B"/>
    <w:rsid w:val="00BB107C"/>
    <w:rsid w:val="00BB21DC"/>
    <w:rsid w:val="00BB3429"/>
    <w:rsid w:val="00BC5772"/>
    <w:rsid w:val="00BE0A0E"/>
    <w:rsid w:val="00BE1DA2"/>
    <w:rsid w:val="00C07C89"/>
    <w:rsid w:val="00C24ED9"/>
    <w:rsid w:val="00C47921"/>
    <w:rsid w:val="00C627B4"/>
    <w:rsid w:val="00C72E0A"/>
    <w:rsid w:val="00C7412C"/>
    <w:rsid w:val="00C813F4"/>
    <w:rsid w:val="00C9421C"/>
    <w:rsid w:val="00CB5A4B"/>
    <w:rsid w:val="00CE07ED"/>
    <w:rsid w:val="00CE3BA0"/>
    <w:rsid w:val="00CF1A69"/>
    <w:rsid w:val="00CF1FAB"/>
    <w:rsid w:val="00CF62D8"/>
    <w:rsid w:val="00D064B0"/>
    <w:rsid w:val="00D1699D"/>
    <w:rsid w:val="00D203A3"/>
    <w:rsid w:val="00D249D4"/>
    <w:rsid w:val="00D252C5"/>
    <w:rsid w:val="00D31F08"/>
    <w:rsid w:val="00D33A7A"/>
    <w:rsid w:val="00D507FD"/>
    <w:rsid w:val="00D53531"/>
    <w:rsid w:val="00D839DC"/>
    <w:rsid w:val="00D91115"/>
    <w:rsid w:val="00D937E8"/>
    <w:rsid w:val="00DA490F"/>
    <w:rsid w:val="00DA5843"/>
    <w:rsid w:val="00DC3B22"/>
    <w:rsid w:val="00DC5D66"/>
    <w:rsid w:val="00DD3812"/>
    <w:rsid w:val="00DE043D"/>
    <w:rsid w:val="00DE707C"/>
    <w:rsid w:val="00DF578E"/>
    <w:rsid w:val="00E1534F"/>
    <w:rsid w:val="00E22CD9"/>
    <w:rsid w:val="00E31390"/>
    <w:rsid w:val="00E419E0"/>
    <w:rsid w:val="00E607DA"/>
    <w:rsid w:val="00E6154D"/>
    <w:rsid w:val="00E62C08"/>
    <w:rsid w:val="00E7378C"/>
    <w:rsid w:val="00E8554F"/>
    <w:rsid w:val="00E860C9"/>
    <w:rsid w:val="00E91AEB"/>
    <w:rsid w:val="00E95053"/>
    <w:rsid w:val="00E9793D"/>
    <w:rsid w:val="00EA0B82"/>
    <w:rsid w:val="00EA5289"/>
    <w:rsid w:val="00EA5CAF"/>
    <w:rsid w:val="00EA7826"/>
    <w:rsid w:val="00EB5F9F"/>
    <w:rsid w:val="00ED2BB8"/>
    <w:rsid w:val="00EE0A24"/>
    <w:rsid w:val="00EF3550"/>
    <w:rsid w:val="00F01F70"/>
    <w:rsid w:val="00F16F5A"/>
    <w:rsid w:val="00F25534"/>
    <w:rsid w:val="00F34D4A"/>
    <w:rsid w:val="00F36034"/>
    <w:rsid w:val="00F378DA"/>
    <w:rsid w:val="00F42B02"/>
    <w:rsid w:val="00F53044"/>
    <w:rsid w:val="00F56702"/>
    <w:rsid w:val="00F570AD"/>
    <w:rsid w:val="00F660D4"/>
    <w:rsid w:val="00F72D2C"/>
    <w:rsid w:val="00F734B3"/>
    <w:rsid w:val="00F8100E"/>
    <w:rsid w:val="00F820A0"/>
    <w:rsid w:val="00F955FC"/>
    <w:rsid w:val="00FA54FE"/>
    <w:rsid w:val="00FB07C0"/>
    <w:rsid w:val="00FB4F32"/>
    <w:rsid w:val="00FC14C0"/>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oNotEmbedSmartTags/>
  <w:decimalSymbol w:val=","/>
  <w:listSeparator w:val=";"/>
  <w15:docId w15:val="{E56E1E5F-A47D-481B-9B27-0030D1BF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3F4"/>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 w:type="paragraph" w:styleId="NormaleWeb">
    <w:name w:val="Normal (Web)"/>
    <w:basedOn w:val="Normale"/>
    <w:uiPriority w:val="99"/>
    <w:unhideWhenUsed/>
    <w:rsid w:val="00564E34"/>
    <w:pPr>
      <w:spacing w:before="100" w:beforeAutospacing="1" w:after="100" w:afterAutospacing="1"/>
    </w:pPr>
    <w:rPr>
      <w:rFonts w:ascii="Times New Roman" w:hAnsi="Times New Roman"/>
      <w:szCs w:val="24"/>
      <w:lang w:val="en-GB" w:eastAsia="en-GB"/>
    </w:rPr>
  </w:style>
  <w:style w:type="paragraph" w:styleId="Paragrafoelenco">
    <w:name w:val="List Paragraph"/>
    <w:basedOn w:val="Normale"/>
    <w:uiPriority w:val="34"/>
    <w:qFormat/>
    <w:rsid w:val="00AF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863906044">
      <w:bodyDiv w:val="1"/>
      <w:marLeft w:val="0"/>
      <w:marRight w:val="0"/>
      <w:marTop w:val="0"/>
      <w:marBottom w:val="0"/>
      <w:divBdr>
        <w:top w:val="none" w:sz="0" w:space="0" w:color="auto"/>
        <w:left w:val="none" w:sz="0" w:space="0" w:color="auto"/>
        <w:bottom w:val="none" w:sz="0" w:space="0" w:color="auto"/>
        <w:right w:val="none" w:sz="0" w:space="0" w:color="auto"/>
      </w:divBdr>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089348067">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3252-E62C-43CA-8CDD-C82E6625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10</Pages>
  <Words>2963</Words>
  <Characters>16891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Anno Titolo classe fascicolo</vt:lpstr>
    </vt:vector>
  </TitlesOfParts>
  <Company>Università di Trieste</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2020-07-07T10:43:00Z</dcterms:created>
  <dcterms:modified xsi:type="dcterms:W3CDTF">2020-07-07T10:43:00Z</dcterms:modified>
</cp:coreProperties>
</file>